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F9734" w14:textId="77777777" w:rsidR="007F5C4B" w:rsidRDefault="007F5C4B" w:rsidP="00E82BE6">
      <w:pPr>
        <w:jc w:val="both"/>
        <w:rPr>
          <w:szCs w:val="36"/>
        </w:rPr>
      </w:pPr>
    </w:p>
    <w:p w14:paraId="11A17971" w14:textId="0869F35E" w:rsidR="00E82BE6" w:rsidRDefault="00E82BE6" w:rsidP="00E82BE6">
      <w:pPr>
        <w:jc w:val="right"/>
      </w:pPr>
      <w:r>
        <w:t xml:space="preserve">Lisa </w:t>
      </w:r>
      <w:r w:rsidR="009705AE">
        <w:t>1</w:t>
      </w:r>
    </w:p>
    <w:p w14:paraId="7ABC9520" w14:textId="5E23FDF9" w:rsidR="00E82BE6" w:rsidRDefault="00116E3E" w:rsidP="00E82BE6">
      <w:pPr>
        <w:jc w:val="right"/>
      </w:pPr>
      <w:r>
        <w:t xml:space="preserve">Põhja-Pärnumaa </w:t>
      </w:r>
      <w:r w:rsidRPr="00126C7E">
        <w:t xml:space="preserve">Vallavalitsuse </w:t>
      </w:r>
      <w:r w:rsidR="00D20CD6">
        <w:t>1</w:t>
      </w:r>
      <w:r w:rsidR="00FA4D85">
        <w:t>2.0</w:t>
      </w:r>
      <w:r w:rsidR="00F85E5B">
        <w:t>3</w:t>
      </w:r>
      <w:r w:rsidR="00D20CD6">
        <w:t>.202</w:t>
      </w:r>
      <w:r w:rsidR="00F85E5B">
        <w:t>4</w:t>
      </w:r>
      <w:r w:rsidR="00E82BE6">
        <w:t xml:space="preserve"> </w:t>
      </w:r>
    </w:p>
    <w:p w14:paraId="2FB1EBDB" w14:textId="77777777" w:rsidR="00E82BE6" w:rsidRDefault="00E82BE6" w:rsidP="00E82BE6">
      <w:pPr>
        <w:jc w:val="right"/>
      </w:pPr>
      <w:r>
        <w:t xml:space="preserve">korralduse nr </w:t>
      </w:r>
    </w:p>
    <w:p w14:paraId="57B1F484" w14:textId="77777777" w:rsidR="00E82BE6" w:rsidRDefault="00E82BE6" w:rsidP="00E82BE6">
      <w:pPr>
        <w:jc w:val="right"/>
      </w:pPr>
      <w:r>
        <w:t>juurde</w:t>
      </w:r>
    </w:p>
    <w:p w14:paraId="60FE627D" w14:textId="77777777" w:rsidR="00E82BE6" w:rsidRDefault="00E82BE6" w:rsidP="00E82BE6">
      <w:pPr>
        <w:jc w:val="right"/>
      </w:pPr>
    </w:p>
    <w:p w14:paraId="1A153CE4" w14:textId="77777777" w:rsidR="00E82BE6" w:rsidRDefault="00E82BE6" w:rsidP="00E82BE6">
      <w:pPr>
        <w:jc w:val="right"/>
        <w:rPr>
          <w:b/>
          <w:bCs/>
        </w:rPr>
      </w:pPr>
    </w:p>
    <w:p w14:paraId="3BCDA463" w14:textId="77777777" w:rsidR="00E82BE6" w:rsidRDefault="00E82BE6" w:rsidP="00E82BE6">
      <w:pPr>
        <w:jc w:val="center"/>
        <w:rPr>
          <w:b/>
          <w:bCs/>
        </w:rPr>
      </w:pPr>
      <w:r w:rsidRPr="00CC1F58">
        <w:rPr>
          <w:b/>
          <w:bCs/>
        </w:rPr>
        <w:t>PROJEKTEERIMISTINGIMUSED</w:t>
      </w:r>
    </w:p>
    <w:p w14:paraId="5B282E39" w14:textId="77777777" w:rsidR="00E82BE6" w:rsidRDefault="00E82BE6" w:rsidP="00E82BE6">
      <w:pPr>
        <w:jc w:val="center"/>
        <w:rPr>
          <w:b/>
          <w:bCs/>
        </w:rPr>
      </w:pPr>
    </w:p>
    <w:p w14:paraId="2F822CC1" w14:textId="77777777" w:rsidR="00E82BE6" w:rsidRDefault="00E82BE6" w:rsidP="00E82BE6">
      <w:pPr>
        <w:jc w:val="center"/>
        <w:rPr>
          <w:b/>
          <w:bCs/>
        </w:rPr>
      </w:pPr>
    </w:p>
    <w:p w14:paraId="2FFBBF1B" w14:textId="77777777" w:rsidR="00E82BE6" w:rsidRPr="00066A91" w:rsidRDefault="00E82BE6" w:rsidP="00E82BE6">
      <w:pPr>
        <w:rPr>
          <w:b/>
          <w:bCs/>
          <w:u w:val="single"/>
        </w:rPr>
      </w:pPr>
      <w:r w:rsidRPr="00066A91">
        <w:rPr>
          <w:b/>
          <w:bCs/>
          <w:u w:val="single"/>
        </w:rPr>
        <w:t>Ehitustegevuse liigi täpsustus:</w:t>
      </w:r>
    </w:p>
    <w:p w14:paraId="67DF443A" w14:textId="77777777" w:rsidR="00E82BE6" w:rsidRPr="00CC1F58" w:rsidRDefault="00E82BE6" w:rsidP="00E82BE6">
      <w:pPr>
        <w:rPr>
          <w:b/>
          <w:bCs/>
        </w:rPr>
      </w:pPr>
    </w:p>
    <w:p w14:paraId="4466BDA9" w14:textId="7A438292" w:rsidR="00E82BE6" w:rsidRDefault="0079067D" w:rsidP="004A6248">
      <w:pPr>
        <w:jc w:val="both"/>
        <w:rPr>
          <w:bCs/>
        </w:rPr>
      </w:pPr>
      <w:r>
        <w:rPr>
          <w:bCs/>
        </w:rPr>
        <w:t>Hoone ümberehitamine</w:t>
      </w:r>
      <w:r w:rsidR="00AB38B2">
        <w:rPr>
          <w:bCs/>
        </w:rPr>
        <w:t xml:space="preserve"> </w:t>
      </w:r>
      <w:r w:rsidR="00BF7DCD">
        <w:rPr>
          <w:bCs/>
        </w:rPr>
        <w:t>digitrükikojaks</w:t>
      </w:r>
    </w:p>
    <w:p w14:paraId="6A7F1482" w14:textId="77777777" w:rsidR="004A6248" w:rsidRDefault="004A6248" w:rsidP="004A6248">
      <w:pPr>
        <w:jc w:val="both"/>
        <w:rPr>
          <w:b/>
          <w:bCs/>
        </w:rPr>
      </w:pPr>
    </w:p>
    <w:p w14:paraId="3486DB08" w14:textId="77777777" w:rsidR="00E82BE6" w:rsidRPr="00066A91" w:rsidRDefault="00E82BE6" w:rsidP="00E82BE6">
      <w:pPr>
        <w:rPr>
          <w:b/>
          <w:bCs/>
          <w:u w:val="single"/>
        </w:rPr>
      </w:pPr>
      <w:r w:rsidRPr="00066A91">
        <w:rPr>
          <w:b/>
          <w:bCs/>
          <w:u w:val="single"/>
        </w:rPr>
        <w:t>Projekteerimistingimuste andja</w:t>
      </w:r>
    </w:p>
    <w:p w14:paraId="348D8531" w14:textId="77777777" w:rsidR="00E82BE6" w:rsidRDefault="00E82BE6" w:rsidP="00E82BE6">
      <w:pPr>
        <w:rPr>
          <w:b/>
          <w:bCs/>
        </w:rPr>
      </w:pPr>
    </w:p>
    <w:p w14:paraId="343B86FD" w14:textId="77777777" w:rsidR="00E82BE6" w:rsidRPr="00066A91" w:rsidRDefault="00E82BE6" w:rsidP="00E82BE6">
      <w:pPr>
        <w:rPr>
          <w:bCs/>
        </w:rPr>
      </w:pPr>
      <w:r w:rsidRPr="00066A91">
        <w:rPr>
          <w:bCs/>
        </w:rPr>
        <w:t xml:space="preserve">Asutus: </w:t>
      </w:r>
      <w:r>
        <w:rPr>
          <w:bCs/>
        </w:rPr>
        <w:t>Põhja-Pärnumaa</w:t>
      </w:r>
      <w:r w:rsidRPr="00066A91">
        <w:rPr>
          <w:bCs/>
        </w:rPr>
        <w:t xml:space="preserve"> Vallavalitsus</w:t>
      </w:r>
    </w:p>
    <w:p w14:paraId="6AB657BF" w14:textId="77777777" w:rsidR="00E82BE6" w:rsidRPr="00066A91" w:rsidRDefault="00E82BE6" w:rsidP="00E82BE6">
      <w:pPr>
        <w:rPr>
          <w:bCs/>
        </w:rPr>
      </w:pPr>
    </w:p>
    <w:p w14:paraId="7051314C" w14:textId="77777777" w:rsidR="00E82BE6" w:rsidRDefault="00E82BE6" w:rsidP="00E82BE6">
      <w:pPr>
        <w:rPr>
          <w:bCs/>
        </w:rPr>
      </w:pPr>
      <w:r>
        <w:rPr>
          <w:bCs/>
        </w:rPr>
        <w:t>Asutuse registrikood: 770</w:t>
      </w:r>
      <w:r w:rsidRPr="00066A91">
        <w:rPr>
          <w:bCs/>
        </w:rPr>
        <w:t>00</w:t>
      </w:r>
      <w:r>
        <w:rPr>
          <w:bCs/>
        </w:rPr>
        <w:t>234</w:t>
      </w:r>
    </w:p>
    <w:p w14:paraId="75DD1490" w14:textId="77777777" w:rsidR="00E82BE6" w:rsidRDefault="00E82BE6" w:rsidP="00E82BE6">
      <w:pPr>
        <w:rPr>
          <w:bCs/>
        </w:rPr>
      </w:pPr>
    </w:p>
    <w:p w14:paraId="3D6ABE24" w14:textId="43D52BFB" w:rsidR="00E82BE6" w:rsidRDefault="00E82BE6" w:rsidP="00E82BE6">
      <w:pPr>
        <w:rPr>
          <w:bCs/>
        </w:rPr>
      </w:pPr>
      <w:r>
        <w:rPr>
          <w:bCs/>
        </w:rPr>
        <w:t xml:space="preserve">Ametniku nimi: </w:t>
      </w:r>
      <w:r w:rsidR="00650A10">
        <w:rPr>
          <w:bCs/>
        </w:rPr>
        <w:t>Reet Olev</w:t>
      </w:r>
    </w:p>
    <w:p w14:paraId="430D3F39" w14:textId="77777777" w:rsidR="00E82BE6" w:rsidRDefault="00E82BE6" w:rsidP="00E82BE6">
      <w:pPr>
        <w:rPr>
          <w:bCs/>
        </w:rPr>
      </w:pPr>
    </w:p>
    <w:p w14:paraId="6E3F46DF" w14:textId="5B82016E" w:rsidR="00E82BE6" w:rsidRDefault="00E82BE6" w:rsidP="00E82BE6">
      <w:pPr>
        <w:rPr>
          <w:bCs/>
        </w:rPr>
      </w:pPr>
      <w:r>
        <w:rPr>
          <w:bCs/>
        </w:rPr>
        <w:t xml:space="preserve">Ametniku ametinimetus: </w:t>
      </w:r>
      <w:r w:rsidR="00DD5922">
        <w:rPr>
          <w:bCs/>
        </w:rPr>
        <w:t>vallaarhitekt</w:t>
      </w:r>
    </w:p>
    <w:p w14:paraId="0C8EB8B3" w14:textId="77777777" w:rsidR="00E82BE6" w:rsidRDefault="00E82BE6" w:rsidP="00E82BE6">
      <w:pPr>
        <w:rPr>
          <w:bCs/>
        </w:rPr>
      </w:pPr>
    </w:p>
    <w:p w14:paraId="5A505CDA" w14:textId="77777777" w:rsidR="00E82BE6" w:rsidRDefault="00E82BE6" w:rsidP="00E82BE6">
      <w:pPr>
        <w:rPr>
          <w:b/>
          <w:bCs/>
          <w:u w:val="single"/>
        </w:rPr>
      </w:pPr>
      <w:r w:rsidRPr="00066A91">
        <w:rPr>
          <w:b/>
          <w:bCs/>
          <w:u w:val="single"/>
        </w:rPr>
        <w:t>Taotluse andmed</w:t>
      </w:r>
    </w:p>
    <w:p w14:paraId="58070F61" w14:textId="77777777" w:rsidR="00E82BE6" w:rsidRDefault="00E82BE6" w:rsidP="00E82BE6">
      <w:pPr>
        <w:rPr>
          <w:b/>
          <w:bCs/>
          <w:u w:val="single"/>
        </w:rPr>
      </w:pPr>
    </w:p>
    <w:p w14:paraId="21E5E391" w14:textId="77777777" w:rsidR="00E82BE6" w:rsidRDefault="00E82BE6" w:rsidP="00E82BE6">
      <w:pPr>
        <w:rPr>
          <w:bCs/>
        </w:rPr>
      </w:pPr>
      <w:r>
        <w:rPr>
          <w:bCs/>
        </w:rPr>
        <w:t>Liik: projekteerimistingimuste taotlus detailplaneeringu koostamise kohustuse puudumisel</w:t>
      </w:r>
    </w:p>
    <w:p w14:paraId="0B57F7AA" w14:textId="77777777" w:rsidR="00E82BE6" w:rsidRDefault="00E82BE6" w:rsidP="00E82BE6">
      <w:pPr>
        <w:rPr>
          <w:bCs/>
        </w:rPr>
      </w:pPr>
    </w:p>
    <w:p w14:paraId="48C4DAE5" w14:textId="7529EDD2" w:rsidR="00E82BE6" w:rsidRPr="0034403F" w:rsidRDefault="00E82BE6" w:rsidP="00E82BE6">
      <w:pPr>
        <w:rPr>
          <w:bCs/>
        </w:rPr>
      </w:pPr>
      <w:r w:rsidRPr="0034403F">
        <w:rPr>
          <w:bCs/>
        </w:rPr>
        <w:t xml:space="preserve">Number: </w:t>
      </w:r>
      <w:r w:rsidR="0079067D">
        <w:rPr>
          <w:bCs/>
        </w:rPr>
        <w:t>2411002/06159</w:t>
      </w:r>
    </w:p>
    <w:p w14:paraId="430E6E7D" w14:textId="77777777" w:rsidR="00E82BE6" w:rsidRPr="0034403F" w:rsidRDefault="00E82BE6" w:rsidP="00E82BE6">
      <w:pPr>
        <w:rPr>
          <w:bCs/>
        </w:rPr>
      </w:pPr>
    </w:p>
    <w:p w14:paraId="1BB18F73" w14:textId="592AF007" w:rsidR="00E82BE6" w:rsidRPr="009C43FD" w:rsidRDefault="00E82BE6" w:rsidP="00E82BE6">
      <w:pPr>
        <w:rPr>
          <w:bCs/>
        </w:rPr>
      </w:pPr>
      <w:r w:rsidRPr="0034403F">
        <w:rPr>
          <w:bCs/>
        </w:rPr>
        <w:t>Kuupäe</w:t>
      </w:r>
      <w:r w:rsidR="004C7755">
        <w:rPr>
          <w:bCs/>
        </w:rPr>
        <w:t xml:space="preserve">v: </w:t>
      </w:r>
      <w:r w:rsidR="0079067D">
        <w:rPr>
          <w:bCs/>
        </w:rPr>
        <w:t>06.08.2024</w:t>
      </w:r>
      <w:r>
        <w:rPr>
          <w:bCs/>
        </w:rPr>
        <w:t xml:space="preserve"> </w:t>
      </w:r>
    </w:p>
    <w:p w14:paraId="05D8E0AF" w14:textId="77777777" w:rsidR="00E82BE6" w:rsidRDefault="00E82BE6" w:rsidP="00E82BE6">
      <w:pPr>
        <w:rPr>
          <w:bCs/>
        </w:rPr>
      </w:pPr>
    </w:p>
    <w:p w14:paraId="6C304C00" w14:textId="77777777" w:rsidR="00E82BE6" w:rsidRPr="009C43FD" w:rsidRDefault="00E82BE6" w:rsidP="00E82BE6">
      <w:pPr>
        <w:rPr>
          <w:b/>
          <w:bCs/>
          <w:u w:val="single"/>
        </w:rPr>
      </w:pPr>
      <w:r>
        <w:rPr>
          <w:b/>
          <w:bCs/>
          <w:u w:val="single"/>
        </w:rPr>
        <w:t>Ehitamisega h</w:t>
      </w:r>
      <w:r w:rsidRPr="009C43FD">
        <w:rPr>
          <w:b/>
          <w:bCs/>
          <w:u w:val="single"/>
        </w:rPr>
        <w:t>õlmatava kinnisasja andmed, sh katastritunnus ja koha-aadress:</w:t>
      </w:r>
    </w:p>
    <w:p w14:paraId="13E07F35" w14:textId="77777777" w:rsidR="00E82BE6" w:rsidRPr="00066A91" w:rsidRDefault="00E82BE6" w:rsidP="00E82BE6">
      <w:pPr>
        <w:rPr>
          <w:bCs/>
        </w:rPr>
      </w:pPr>
    </w:p>
    <w:p w14:paraId="182E67BD" w14:textId="0A71F5B5" w:rsidR="00FA4D85" w:rsidRDefault="00E82BE6" w:rsidP="00AD3766">
      <w:pPr>
        <w:pStyle w:val="Loendilik"/>
        <w:numPr>
          <w:ilvl w:val="0"/>
          <w:numId w:val="8"/>
        </w:numPr>
        <w:jc w:val="both"/>
      </w:pPr>
      <w:r>
        <w:t xml:space="preserve">Pärnu maakond, </w:t>
      </w:r>
      <w:r w:rsidRPr="0068167F">
        <w:t xml:space="preserve">asukohaga Põhja-Pärnumaa vald, </w:t>
      </w:r>
      <w:r w:rsidR="0079067D">
        <w:t>Halinga küla, Adreku</w:t>
      </w:r>
      <w:r w:rsidRPr="0068167F">
        <w:t xml:space="preserve">  (katastritunnus </w:t>
      </w:r>
      <w:r w:rsidR="0079067D">
        <w:t>1880</w:t>
      </w:r>
      <w:r w:rsidR="00F85E5B">
        <w:t>1</w:t>
      </w:r>
      <w:r w:rsidR="0064256E">
        <w:t>:001</w:t>
      </w:r>
      <w:r w:rsidR="00BF7DCD">
        <w:t>: 0321</w:t>
      </w:r>
      <w:r w:rsidR="00F85E5B">
        <w:t>)</w:t>
      </w:r>
      <w:r w:rsidR="0079067D">
        <w:t>.</w:t>
      </w:r>
      <w:r w:rsidR="00AD3766">
        <w:t xml:space="preserve"> </w:t>
      </w:r>
    </w:p>
    <w:p w14:paraId="2094AD35" w14:textId="03B7711F" w:rsidR="00801C6F" w:rsidRDefault="00AD3766" w:rsidP="00AD3766">
      <w:pPr>
        <w:pStyle w:val="Loendilik"/>
        <w:numPr>
          <w:ilvl w:val="0"/>
          <w:numId w:val="8"/>
        </w:numPr>
        <w:jc w:val="both"/>
      </w:pPr>
      <w:r>
        <w:t xml:space="preserve">Maakasutuse sihtotstarve: </w:t>
      </w:r>
      <w:r w:rsidR="0079067D">
        <w:t>elamumaa</w:t>
      </w:r>
      <w:r>
        <w:t xml:space="preserve"> 100%</w:t>
      </w:r>
      <w:r w:rsidR="0079067D">
        <w:t>, 18159m², millest õuemaa 6475m²</w:t>
      </w:r>
      <w:r>
        <w:t>.</w:t>
      </w:r>
    </w:p>
    <w:p w14:paraId="00B87E70" w14:textId="25E35C78" w:rsidR="00BF7DCD" w:rsidRDefault="00BF7DCD" w:rsidP="00BF7DCD">
      <w:pPr>
        <w:ind w:left="360"/>
        <w:jc w:val="both"/>
      </w:pPr>
    </w:p>
    <w:p w14:paraId="34E72D5A" w14:textId="11AA4FC3" w:rsidR="00E82BE6" w:rsidRDefault="00E82BE6" w:rsidP="00E82BE6">
      <w:pPr>
        <w:jc w:val="both"/>
        <w:rPr>
          <w:b/>
          <w:u w:val="single"/>
        </w:rPr>
      </w:pPr>
      <w:r w:rsidRPr="009C43FD">
        <w:rPr>
          <w:b/>
          <w:u w:val="single"/>
        </w:rPr>
        <w:t>Projekteerimi</w:t>
      </w:r>
      <w:r>
        <w:rPr>
          <w:b/>
          <w:u w:val="single"/>
        </w:rPr>
        <w:t>stingimuste sisu ja põhjendused</w:t>
      </w:r>
    </w:p>
    <w:p w14:paraId="4DC29D11" w14:textId="77777777" w:rsidR="00AB38B2" w:rsidRPr="009C43FD" w:rsidRDefault="00AB38B2" w:rsidP="00E82BE6">
      <w:pPr>
        <w:jc w:val="both"/>
        <w:rPr>
          <w:b/>
          <w:u w:val="single"/>
        </w:rPr>
      </w:pPr>
    </w:p>
    <w:p w14:paraId="42ECCF4C" w14:textId="77777777" w:rsidR="00BF7DCD" w:rsidRDefault="00AB38B2" w:rsidP="00D77D2B">
      <w:pPr>
        <w:jc w:val="both"/>
        <w:rPr>
          <w:sz w:val="23"/>
          <w:szCs w:val="23"/>
        </w:rPr>
      </w:pPr>
      <w:bookmarkStart w:id="0" w:name="_Hlk140225524"/>
      <w:r>
        <w:rPr>
          <w:sz w:val="23"/>
          <w:szCs w:val="23"/>
        </w:rPr>
        <w:t>Keskkonnamõju hindamise ja keskkonnajuhtimissüsteemi seaduse (edaspidi KeHJS) § 6 lg 1 on esitatud olulise keskkonnamõjuga tegevused, mille puhul on keskkonnamõju hindamine kohustuslik. Kinnistule kavandatav tegevus ei vasta ühelegi KeHJS § 6 lg 1 välja toodud tegevusele</w:t>
      </w:r>
      <w:r w:rsidR="00BF7DCD">
        <w:rPr>
          <w:sz w:val="23"/>
          <w:szCs w:val="23"/>
        </w:rPr>
        <w:t>.</w:t>
      </w:r>
    </w:p>
    <w:p w14:paraId="30AC9DB6" w14:textId="78964D9D" w:rsidR="00F85E5B" w:rsidRPr="00BF7DCD" w:rsidRDefault="00AB38B2" w:rsidP="00D77D2B">
      <w:pPr>
        <w:jc w:val="both"/>
        <w:rPr>
          <w:b/>
          <w:bCs/>
          <w:sz w:val="23"/>
          <w:szCs w:val="23"/>
        </w:rPr>
      </w:pPr>
      <w:bookmarkStart w:id="1" w:name="_Hlk140235041"/>
      <w:r>
        <w:rPr>
          <w:sz w:val="23"/>
          <w:szCs w:val="23"/>
        </w:rPr>
        <w:t>Kavandataval tegevusel puudub otsene seos Vabariigi Valitsuse 29.08.2005. a määrusega nr 224 „Tegevusvaldkondade, mille korral tuleb anda keskkonnamõju hindamise vajalikkuse eelhinnang, täpsustatud loetelu“</w:t>
      </w:r>
      <w:r w:rsidR="009C3A80">
        <w:rPr>
          <w:sz w:val="23"/>
          <w:szCs w:val="23"/>
        </w:rPr>
        <w:t xml:space="preserve">. </w:t>
      </w:r>
      <w:r w:rsidR="00BF7DCD" w:rsidRPr="00BF7DCD">
        <w:rPr>
          <w:b/>
          <w:bCs/>
          <w:sz w:val="23"/>
          <w:szCs w:val="23"/>
        </w:rPr>
        <w:t xml:space="preserve">Hoone ümberehitamist digitrükikojaks </w:t>
      </w:r>
      <w:r w:rsidR="00F85E5B" w:rsidRPr="00BF7DCD">
        <w:rPr>
          <w:b/>
          <w:bCs/>
          <w:sz w:val="23"/>
          <w:szCs w:val="23"/>
        </w:rPr>
        <w:t>antud loetelus.</w:t>
      </w:r>
    </w:p>
    <w:bookmarkEnd w:id="0"/>
    <w:bookmarkEnd w:id="1"/>
    <w:p w14:paraId="1F49D772" w14:textId="5BAD41F0" w:rsidR="00F85E5B" w:rsidRDefault="00F11A07" w:rsidP="00F11A07">
      <w:r>
        <w:t xml:space="preserve">Sellest tuleneb, et lahendus ei eelda keskkonnamõju hindamise eelhinnangu </w:t>
      </w:r>
      <w:r w:rsidR="00FA4D85">
        <w:t xml:space="preserve">koostamist. </w:t>
      </w:r>
      <w:r>
        <w:t>(</w:t>
      </w:r>
      <w:hyperlink r:id="rId7" w:history="1">
        <w:r>
          <w:rPr>
            <w:rStyle w:val="Hperlink"/>
          </w:rPr>
          <w:t>https://www.riigiteataja.ee/akt/103062015002?leiaKehtiv</w:t>
        </w:r>
      </w:hyperlink>
      <w:r>
        <w:t xml:space="preserve">). </w:t>
      </w:r>
    </w:p>
    <w:p w14:paraId="20C77898" w14:textId="77777777" w:rsidR="00F85E5B" w:rsidRDefault="00F85E5B">
      <w:r>
        <w:br w:type="page"/>
      </w:r>
    </w:p>
    <w:p w14:paraId="434F7E4E" w14:textId="77777777" w:rsidR="00F11A07" w:rsidRDefault="00F11A07" w:rsidP="00F11A07"/>
    <w:p w14:paraId="1CA79899" w14:textId="77777777" w:rsidR="00F11A07" w:rsidRDefault="00F11A07" w:rsidP="002B4C3E">
      <w:pPr>
        <w:pStyle w:val="Default"/>
        <w:jc w:val="both"/>
        <w:rPr>
          <w:b/>
          <w:bCs/>
          <w:sz w:val="23"/>
          <w:szCs w:val="23"/>
          <w:u w:val="single"/>
        </w:rPr>
      </w:pPr>
    </w:p>
    <w:p w14:paraId="62310F28" w14:textId="290AC155" w:rsidR="003943C1" w:rsidRDefault="003943C1" w:rsidP="002B4C3E">
      <w:pPr>
        <w:pStyle w:val="Default"/>
        <w:jc w:val="both"/>
        <w:rPr>
          <w:b/>
          <w:bCs/>
          <w:sz w:val="23"/>
          <w:szCs w:val="23"/>
          <w:u w:val="single"/>
        </w:rPr>
      </w:pPr>
      <w:r>
        <w:rPr>
          <w:b/>
          <w:bCs/>
          <w:sz w:val="23"/>
          <w:szCs w:val="23"/>
          <w:u w:val="single"/>
        </w:rPr>
        <w:t>Kasutamise otstarve</w:t>
      </w:r>
    </w:p>
    <w:p w14:paraId="6697ED4A" w14:textId="668517D7" w:rsidR="003943C1" w:rsidRDefault="003943C1" w:rsidP="002B4C3E">
      <w:pPr>
        <w:pStyle w:val="Default"/>
        <w:jc w:val="both"/>
        <w:rPr>
          <w:sz w:val="23"/>
          <w:szCs w:val="23"/>
        </w:rPr>
      </w:pPr>
    </w:p>
    <w:p w14:paraId="375B32C7" w14:textId="774DA402" w:rsidR="003943C1" w:rsidRDefault="00F85E5B" w:rsidP="002B4C3E">
      <w:pPr>
        <w:pStyle w:val="Default"/>
        <w:jc w:val="both"/>
        <w:rPr>
          <w:sz w:val="23"/>
          <w:szCs w:val="23"/>
        </w:rPr>
      </w:pPr>
      <w:r>
        <w:rPr>
          <w:sz w:val="23"/>
          <w:szCs w:val="23"/>
        </w:rPr>
        <w:t>127</w:t>
      </w:r>
      <w:r w:rsidR="00BF7DCD">
        <w:rPr>
          <w:sz w:val="23"/>
          <w:szCs w:val="23"/>
        </w:rPr>
        <w:t xml:space="preserve">44 </w:t>
      </w:r>
      <w:r w:rsidR="00BF7DCD">
        <w:rPr>
          <w:sz w:val="23"/>
          <w:szCs w:val="23"/>
        </w:rPr>
        <w:tab/>
      </w:r>
      <w:r w:rsidR="00BF7DCD">
        <w:rPr>
          <w:sz w:val="23"/>
          <w:szCs w:val="23"/>
        </w:rPr>
        <w:tab/>
        <w:t>elamu, kooli vms abihoone</w:t>
      </w:r>
    </w:p>
    <w:p w14:paraId="63A490C9" w14:textId="24BB0057" w:rsidR="00BF7DCD" w:rsidRDefault="00BF7DCD" w:rsidP="002B4C3E">
      <w:pPr>
        <w:pStyle w:val="Default"/>
        <w:jc w:val="both"/>
        <w:rPr>
          <w:sz w:val="23"/>
          <w:szCs w:val="23"/>
        </w:rPr>
      </w:pPr>
      <w:r>
        <w:rPr>
          <w:sz w:val="23"/>
          <w:szCs w:val="23"/>
        </w:rPr>
        <w:t>103002865</w:t>
      </w:r>
      <w:r>
        <w:rPr>
          <w:sz w:val="23"/>
          <w:szCs w:val="23"/>
        </w:rPr>
        <w:tab/>
        <w:t>Olemasolev hoone kuivati-küün</w:t>
      </w:r>
    </w:p>
    <w:p w14:paraId="6E1050C0" w14:textId="02F6C120" w:rsidR="003943C1" w:rsidRDefault="003943C1" w:rsidP="002B4C3E">
      <w:pPr>
        <w:pStyle w:val="Default"/>
        <w:jc w:val="both"/>
        <w:rPr>
          <w:sz w:val="23"/>
          <w:szCs w:val="23"/>
        </w:rPr>
      </w:pPr>
    </w:p>
    <w:tbl>
      <w:tblPr>
        <w:tblStyle w:val="Kontuurtabel"/>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3"/>
        <w:gridCol w:w="5245"/>
        <w:gridCol w:w="570"/>
      </w:tblGrid>
      <w:tr w:rsidR="00FF3744" w:rsidRPr="00FF3744" w14:paraId="2DC1D33B" w14:textId="460286C2" w:rsidTr="001411B9">
        <w:tc>
          <w:tcPr>
            <w:tcW w:w="3544" w:type="dxa"/>
            <w:gridSpan w:val="2"/>
          </w:tcPr>
          <w:p w14:paraId="09331C73" w14:textId="77777777" w:rsidR="00571DDE" w:rsidRDefault="00FF3744" w:rsidP="00C270ED">
            <w:pPr>
              <w:pStyle w:val="Default"/>
              <w:jc w:val="both"/>
              <w:rPr>
                <w:b/>
                <w:bCs/>
                <w:sz w:val="23"/>
                <w:szCs w:val="23"/>
                <w:u w:val="single"/>
              </w:rPr>
            </w:pPr>
            <w:r w:rsidRPr="00FF3744">
              <w:rPr>
                <w:b/>
                <w:bCs/>
                <w:sz w:val="23"/>
                <w:szCs w:val="23"/>
                <w:u w:val="single"/>
              </w:rPr>
              <w:t xml:space="preserve">Asukoht </w:t>
            </w:r>
          </w:p>
          <w:p w14:paraId="6F33B55E" w14:textId="5D9DC8F4" w:rsidR="00FF3744" w:rsidRPr="00FF3744" w:rsidRDefault="00FF3744" w:rsidP="00C270ED">
            <w:pPr>
              <w:pStyle w:val="Default"/>
              <w:jc w:val="both"/>
              <w:rPr>
                <w:sz w:val="23"/>
                <w:szCs w:val="23"/>
              </w:rPr>
            </w:pPr>
            <w:r w:rsidRPr="00FF3744">
              <w:rPr>
                <w:sz w:val="23"/>
                <w:szCs w:val="23"/>
              </w:rPr>
              <w:tab/>
            </w:r>
            <w:r w:rsidRPr="00FF3744">
              <w:rPr>
                <w:sz w:val="23"/>
                <w:szCs w:val="23"/>
              </w:rPr>
              <w:tab/>
            </w:r>
            <w:r w:rsidRPr="00FF3744">
              <w:rPr>
                <w:sz w:val="23"/>
                <w:szCs w:val="23"/>
              </w:rPr>
              <w:tab/>
            </w:r>
            <w:r w:rsidRPr="00FF3744">
              <w:rPr>
                <w:sz w:val="23"/>
                <w:szCs w:val="23"/>
              </w:rPr>
              <w:tab/>
            </w:r>
          </w:p>
        </w:tc>
        <w:tc>
          <w:tcPr>
            <w:tcW w:w="5815" w:type="dxa"/>
            <w:gridSpan w:val="2"/>
          </w:tcPr>
          <w:p w14:paraId="2043A1AA" w14:textId="2B6B1BCD" w:rsidR="00FF3744" w:rsidRDefault="00FF3744" w:rsidP="00C270ED">
            <w:pPr>
              <w:pStyle w:val="Default"/>
              <w:jc w:val="both"/>
              <w:rPr>
                <w:sz w:val="23"/>
                <w:szCs w:val="23"/>
              </w:rPr>
            </w:pPr>
            <w:r w:rsidRPr="00FF3744">
              <w:rPr>
                <w:sz w:val="23"/>
                <w:szCs w:val="23"/>
              </w:rPr>
              <w:t>asukohaskeem lisa 2</w:t>
            </w:r>
            <w:r w:rsidR="00F11A07">
              <w:rPr>
                <w:sz w:val="23"/>
                <w:szCs w:val="23"/>
              </w:rPr>
              <w:t>;</w:t>
            </w:r>
            <w:r w:rsidRPr="00FF3744">
              <w:rPr>
                <w:sz w:val="23"/>
                <w:szCs w:val="23"/>
              </w:rPr>
              <w:t xml:space="preserve"> </w:t>
            </w:r>
          </w:p>
          <w:p w14:paraId="69F8ABEC" w14:textId="6223B2C6" w:rsidR="00571DDE" w:rsidRPr="00FF3744" w:rsidRDefault="00BF7DCD" w:rsidP="00BF7DCD">
            <w:pPr>
              <w:pStyle w:val="Default"/>
              <w:jc w:val="both"/>
              <w:rPr>
                <w:b/>
                <w:bCs/>
                <w:sz w:val="23"/>
                <w:szCs w:val="23"/>
                <w:u w:val="single"/>
              </w:rPr>
            </w:pPr>
            <w:r>
              <w:rPr>
                <w:sz w:val="23"/>
                <w:szCs w:val="23"/>
              </w:rPr>
              <w:t>k</w:t>
            </w:r>
            <w:r>
              <w:rPr>
                <w:sz w:val="23"/>
                <w:szCs w:val="23"/>
              </w:rPr>
              <w:t>ui kaugust</w:t>
            </w:r>
            <w:r>
              <w:rPr>
                <w:sz w:val="23"/>
                <w:szCs w:val="23"/>
              </w:rPr>
              <w:t xml:space="preserve"> </w:t>
            </w:r>
            <w:r>
              <w:rPr>
                <w:sz w:val="23"/>
                <w:szCs w:val="23"/>
              </w:rPr>
              <w:t>kin</w:t>
            </w:r>
            <w:r>
              <w:rPr>
                <w:sz w:val="23"/>
                <w:szCs w:val="23"/>
              </w:rPr>
              <w:t>nistu piiridest vähemalt 4m</w:t>
            </w:r>
            <w:r>
              <w:rPr>
                <w:sz w:val="23"/>
                <w:szCs w:val="23"/>
              </w:rPr>
              <w:t xml:space="preserve"> ei ole võimalik tagada, siis tuleb hoone projektis tuua välja lahendused tuleohutuse tagamiseks ehituslike vahenditega</w:t>
            </w:r>
            <w:r>
              <w:rPr>
                <w:sz w:val="23"/>
                <w:szCs w:val="23"/>
              </w:rPr>
              <w:t>.</w:t>
            </w:r>
          </w:p>
        </w:tc>
      </w:tr>
      <w:tr w:rsidR="00571DDE" w:rsidRPr="00FF3744" w14:paraId="1C09548E" w14:textId="03E868B6" w:rsidTr="001411B9">
        <w:tc>
          <w:tcPr>
            <w:tcW w:w="3544" w:type="dxa"/>
            <w:gridSpan w:val="2"/>
          </w:tcPr>
          <w:p w14:paraId="2AC19DF7" w14:textId="37C7019F" w:rsidR="00571DDE" w:rsidRDefault="00571DDE" w:rsidP="00571DDE">
            <w:pPr>
              <w:pStyle w:val="Default"/>
              <w:jc w:val="both"/>
              <w:rPr>
                <w:b/>
                <w:bCs/>
                <w:sz w:val="23"/>
                <w:szCs w:val="23"/>
                <w:u w:val="single"/>
              </w:rPr>
            </w:pPr>
            <w:r>
              <w:rPr>
                <w:b/>
                <w:bCs/>
                <w:sz w:val="23"/>
                <w:szCs w:val="23"/>
                <w:u w:val="single"/>
              </w:rPr>
              <w:t>Kitsendused</w:t>
            </w:r>
            <w:r w:rsidRPr="00FF3744">
              <w:rPr>
                <w:b/>
                <w:bCs/>
                <w:sz w:val="23"/>
                <w:szCs w:val="23"/>
                <w:u w:val="single"/>
              </w:rPr>
              <w:t xml:space="preserve"> </w:t>
            </w:r>
          </w:p>
          <w:p w14:paraId="7FD1507A" w14:textId="60D5DE1A" w:rsidR="00571DDE" w:rsidRPr="00FF3744" w:rsidRDefault="00571DDE" w:rsidP="00571DDE">
            <w:pPr>
              <w:pStyle w:val="Default"/>
              <w:jc w:val="both"/>
              <w:rPr>
                <w:sz w:val="23"/>
                <w:szCs w:val="23"/>
              </w:rPr>
            </w:pPr>
            <w:r w:rsidRPr="00FF3744">
              <w:rPr>
                <w:sz w:val="23"/>
                <w:szCs w:val="23"/>
              </w:rPr>
              <w:tab/>
            </w:r>
            <w:r w:rsidRPr="00FF3744">
              <w:rPr>
                <w:sz w:val="23"/>
                <w:szCs w:val="23"/>
              </w:rPr>
              <w:tab/>
            </w:r>
            <w:r w:rsidRPr="00FF3744">
              <w:rPr>
                <w:sz w:val="23"/>
                <w:szCs w:val="23"/>
              </w:rPr>
              <w:tab/>
            </w:r>
            <w:r w:rsidRPr="00FF3744">
              <w:rPr>
                <w:sz w:val="23"/>
                <w:szCs w:val="23"/>
              </w:rPr>
              <w:tab/>
            </w:r>
          </w:p>
        </w:tc>
        <w:tc>
          <w:tcPr>
            <w:tcW w:w="5815" w:type="dxa"/>
            <w:gridSpan w:val="2"/>
          </w:tcPr>
          <w:p w14:paraId="5C3FD480" w14:textId="5CD5D491" w:rsidR="00F7690A" w:rsidRDefault="00571DDE" w:rsidP="00571DDE">
            <w:pPr>
              <w:pStyle w:val="Default"/>
              <w:numPr>
                <w:ilvl w:val="0"/>
                <w:numId w:val="9"/>
              </w:numPr>
              <w:ind w:left="317" w:hanging="317"/>
              <w:jc w:val="both"/>
              <w:rPr>
                <w:sz w:val="23"/>
                <w:szCs w:val="23"/>
              </w:rPr>
            </w:pPr>
            <w:r>
              <w:rPr>
                <w:sz w:val="23"/>
                <w:szCs w:val="23"/>
              </w:rPr>
              <w:t xml:space="preserve">Alale jääb </w:t>
            </w:r>
            <w:bookmarkStart w:id="2" w:name="_Hlk140235209"/>
            <w:r w:rsidR="00F7690A">
              <w:rPr>
                <w:sz w:val="23"/>
                <w:szCs w:val="23"/>
              </w:rPr>
              <w:t>19</w:t>
            </w:r>
            <w:r w:rsidR="0064256E">
              <w:rPr>
                <w:sz w:val="23"/>
                <w:szCs w:val="23"/>
              </w:rPr>
              <w:t xml:space="preserve">218 Halinga-Uduvere tee </w:t>
            </w:r>
            <w:r w:rsidR="00F7690A">
              <w:rPr>
                <w:sz w:val="23"/>
                <w:szCs w:val="23"/>
              </w:rPr>
              <w:t xml:space="preserve">avalikult kasutatava tee kaitsevöönd; </w:t>
            </w:r>
          </w:p>
          <w:p w14:paraId="07255ABB" w14:textId="2D180933" w:rsidR="00F7690A" w:rsidRDefault="00F7690A" w:rsidP="00571DDE">
            <w:pPr>
              <w:pStyle w:val="Default"/>
              <w:numPr>
                <w:ilvl w:val="0"/>
                <w:numId w:val="9"/>
              </w:numPr>
              <w:ind w:left="317" w:hanging="317"/>
              <w:jc w:val="both"/>
              <w:rPr>
                <w:sz w:val="23"/>
                <w:szCs w:val="23"/>
              </w:rPr>
            </w:pPr>
            <w:r>
              <w:rPr>
                <w:sz w:val="23"/>
                <w:szCs w:val="23"/>
              </w:rPr>
              <w:t xml:space="preserve">elektrimaakaabelliin oma kaitsevööndiga (id </w:t>
            </w:r>
            <w:r w:rsidR="0064256E">
              <w:rPr>
                <w:sz w:val="23"/>
                <w:szCs w:val="23"/>
              </w:rPr>
              <w:t>8168592</w:t>
            </w:r>
            <w:r>
              <w:rPr>
                <w:sz w:val="23"/>
                <w:szCs w:val="23"/>
              </w:rPr>
              <w:t xml:space="preserve">, vid </w:t>
            </w:r>
            <w:r w:rsidR="0064256E">
              <w:rPr>
                <w:sz w:val="23"/>
                <w:szCs w:val="23"/>
              </w:rPr>
              <w:t>6673112</w:t>
            </w:r>
            <w:r>
              <w:rPr>
                <w:sz w:val="23"/>
                <w:szCs w:val="23"/>
              </w:rPr>
              <w:t>) A</w:t>
            </w:r>
            <w:r w:rsidR="0064256E">
              <w:rPr>
                <w:sz w:val="23"/>
                <w:szCs w:val="23"/>
              </w:rPr>
              <w:t>MKA 3x35+50</w:t>
            </w:r>
            <w:r>
              <w:rPr>
                <w:sz w:val="23"/>
                <w:szCs w:val="23"/>
              </w:rPr>
              <w:t>;</w:t>
            </w:r>
          </w:p>
          <w:p w14:paraId="329BC7D6" w14:textId="15480755" w:rsidR="00F7690A" w:rsidRDefault="00F7690A" w:rsidP="00571DDE">
            <w:pPr>
              <w:pStyle w:val="Default"/>
              <w:numPr>
                <w:ilvl w:val="0"/>
                <w:numId w:val="9"/>
              </w:numPr>
              <w:ind w:left="317" w:hanging="317"/>
              <w:jc w:val="both"/>
              <w:rPr>
                <w:sz w:val="23"/>
                <w:szCs w:val="23"/>
              </w:rPr>
            </w:pPr>
            <w:r>
              <w:rPr>
                <w:sz w:val="23"/>
                <w:szCs w:val="23"/>
              </w:rPr>
              <w:t>elektri</w:t>
            </w:r>
            <w:r w:rsidR="0064256E">
              <w:rPr>
                <w:sz w:val="23"/>
                <w:szCs w:val="23"/>
              </w:rPr>
              <w:t>õhuliini mastitõmmis</w:t>
            </w:r>
            <w:r>
              <w:rPr>
                <w:sz w:val="23"/>
                <w:szCs w:val="23"/>
              </w:rPr>
              <w:t xml:space="preserve"> oma kaitsevööndiga (id 1</w:t>
            </w:r>
            <w:r w:rsidR="0064256E">
              <w:rPr>
                <w:sz w:val="23"/>
                <w:szCs w:val="23"/>
              </w:rPr>
              <w:t>3067336</w:t>
            </w:r>
            <w:r>
              <w:rPr>
                <w:sz w:val="23"/>
                <w:szCs w:val="23"/>
              </w:rPr>
              <w:t xml:space="preserve">, vid </w:t>
            </w:r>
            <w:r w:rsidR="0064256E">
              <w:rPr>
                <w:sz w:val="23"/>
                <w:szCs w:val="23"/>
              </w:rPr>
              <w:t>6665170</w:t>
            </w:r>
            <w:r>
              <w:rPr>
                <w:sz w:val="23"/>
                <w:szCs w:val="23"/>
              </w:rPr>
              <w:t xml:space="preserve">) </w:t>
            </w:r>
            <w:r w:rsidR="0064256E">
              <w:rPr>
                <w:sz w:val="23"/>
                <w:szCs w:val="23"/>
              </w:rPr>
              <w:t>ELPKV</w:t>
            </w:r>
            <w:r>
              <w:rPr>
                <w:sz w:val="23"/>
                <w:szCs w:val="23"/>
              </w:rPr>
              <w:t>;</w:t>
            </w:r>
          </w:p>
          <w:bookmarkEnd w:id="2"/>
          <w:p w14:paraId="141518F7" w14:textId="45E5CC68" w:rsidR="00571DDE" w:rsidRDefault="00EA1560" w:rsidP="00571DDE">
            <w:pPr>
              <w:pStyle w:val="Default"/>
              <w:numPr>
                <w:ilvl w:val="0"/>
                <w:numId w:val="9"/>
              </w:numPr>
              <w:ind w:left="317" w:hanging="317"/>
              <w:jc w:val="both"/>
              <w:rPr>
                <w:sz w:val="23"/>
                <w:szCs w:val="23"/>
              </w:rPr>
            </w:pPr>
            <w:r>
              <w:rPr>
                <w:sz w:val="23"/>
                <w:szCs w:val="23"/>
              </w:rPr>
              <w:t>Elektri</w:t>
            </w:r>
            <w:r w:rsidR="0064256E">
              <w:rPr>
                <w:sz w:val="23"/>
                <w:szCs w:val="23"/>
              </w:rPr>
              <w:t>maakaabelliin koos</w:t>
            </w:r>
            <w:r>
              <w:rPr>
                <w:sz w:val="23"/>
                <w:szCs w:val="23"/>
              </w:rPr>
              <w:t xml:space="preserve"> kaitsevöönd</w:t>
            </w:r>
            <w:r w:rsidR="0064256E">
              <w:rPr>
                <w:sz w:val="23"/>
                <w:szCs w:val="23"/>
              </w:rPr>
              <w:t>iga</w:t>
            </w:r>
            <w:r>
              <w:rPr>
                <w:sz w:val="23"/>
                <w:szCs w:val="23"/>
              </w:rPr>
              <w:t xml:space="preserve"> (id 1</w:t>
            </w:r>
            <w:r w:rsidR="0064256E">
              <w:rPr>
                <w:sz w:val="23"/>
                <w:szCs w:val="23"/>
              </w:rPr>
              <w:t>1040072</w:t>
            </w:r>
            <w:r>
              <w:rPr>
                <w:sz w:val="23"/>
                <w:szCs w:val="23"/>
              </w:rPr>
              <w:t xml:space="preserve">,vid </w:t>
            </w:r>
            <w:r w:rsidR="0064256E">
              <w:rPr>
                <w:sz w:val="23"/>
                <w:szCs w:val="23"/>
              </w:rPr>
              <w:t>23652841</w:t>
            </w:r>
            <w:r>
              <w:rPr>
                <w:sz w:val="23"/>
                <w:szCs w:val="23"/>
              </w:rPr>
              <w:t xml:space="preserve">) </w:t>
            </w:r>
            <w:r w:rsidR="0064256E">
              <w:rPr>
                <w:sz w:val="23"/>
                <w:szCs w:val="23"/>
              </w:rPr>
              <w:t>AXPK 4x16</w:t>
            </w:r>
            <w:r>
              <w:rPr>
                <w:sz w:val="23"/>
                <w:szCs w:val="23"/>
              </w:rPr>
              <w:t>.</w:t>
            </w:r>
          </w:p>
          <w:p w14:paraId="0605B7C8" w14:textId="6DA60D14" w:rsidR="00EE5717" w:rsidRPr="00EE5717" w:rsidRDefault="00EE5717" w:rsidP="00FA4D85">
            <w:pPr>
              <w:pStyle w:val="Default"/>
              <w:ind w:left="317"/>
              <w:jc w:val="both"/>
              <w:rPr>
                <w:sz w:val="23"/>
                <w:szCs w:val="23"/>
              </w:rPr>
            </w:pPr>
          </w:p>
        </w:tc>
      </w:tr>
      <w:tr w:rsidR="00571DDE" w:rsidRPr="00FF3744" w14:paraId="14F1CFA0" w14:textId="246826D6" w:rsidTr="001411B9">
        <w:tc>
          <w:tcPr>
            <w:tcW w:w="3544" w:type="dxa"/>
            <w:gridSpan w:val="2"/>
          </w:tcPr>
          <w:p w14:paraId="2CFD855B" w14:textId="3A94EB14" w:rsidR="00571DDE" w:rsidRPr="00FF3744" w:rsidRDefault="00571DDE" w:rsidP="00571DDE">
            <w:pPr>
              <w:pStyle w:val="Default"/>
              <w:jc w:val="both"/>
              <w:rPr>
                <w:sz w:val="23"/>
                <w:szCs w:val="23"/>
              </w:rPr>
            </w:pPr>
            <w:r w:rsidRPr="00FF3744">
              <w:rPr>
                <w:b/>
                <w:bCs/>
                <w:sz w:val="23"/>
                <w:szCs w:val="23"/>
                <w:u w:val="single"/>
              </w:rPr>
              <w:t xml:space="preserve">Lubatud suurim ehitisealune pind </w:t>
            </w:r>
            <w:r w:rsidRPr="00FF3744">
              <w:rPr>
                <w:sz w:val="23"/>
                <w:szCs w:val="23"/>
              </w:rPr>
              <w:tab/>
            </w:r>
          </w:p>
        </w:tc>
        <w:tc>
          <w:tcPr>
            <w:tcW w:w="5815" w:type="dxa"/>
            <w:gridSpan w:val="2"/>
          </w:tcPr>
          <w:p w14:paraId="6BFC839A" w14:textId="77777777" w:rsidR="00BF7DCD" w:rsidRDefault="00565C2F" w:rsidP="0064256E">
            <w:pPr>
              <w:pStyle w:val="Default"/>
              <w:jc w:val="both"/>
              <w:rPr>
                <w:sz w:val="23"/>
                <w:szCs w:val="23"/>
              </w:rPr>
            </w:pPr>
            <w:r>
              <w:rPr>
                <w:sz w:val="23"/>
                <w:szCs w:val="23"/>
              </w:rPr>
              <w:t xml:space="preserve">kuni </w:t>
            </w:r>
            <w:r w:rsidR="0064256E">
              <w:rPr>
                <w:sz w:val="23"/>
                <w:szCs w:val="23"/>
              </w:rPr>
              <w:t>300</w:t>
            </w:r>
            <w:r>
              <w:rPr>
                <w:sz w:val="23"/>
                <w:szCs w:val="23"/>
              </w:rPr>
              <w:t>m²</w:t>
            </w:r>
            <w:r w:rsidR="00BF7DCD">
              <w:rPr>
                <w:sz w:val="23"/>
                <w:szCs w:val="23"/>
              </w:rPr>
              <w:t xml:space="preserve"> </w:t>
            </w:r>
          </w:p>
          <w:p w14:paraId="4AA6958A" w14:textId="7B337B52" w:rsidR="00571DDE" w:rsidRPr="00BF7DCD" w:rsidRDefault="00BF7DCD" w:rsidP="0064256E">
            <w:pPr>
              <w:pStyle w:val="Default"/>
              <w:jc w:val="both"/>
              <w:rPr>
                <w:sz w:val="23"/>
                <w:szCs w:val="23"/>
              </w:rPr>
            </w:pPr>
            <w:r>
              <w:rPr>
                <w:sz w:val="23"/>
                <w:szCs w:val="23"/>
              </w:rPr>
              <w:t>Kõrgus</w:t>
            </w:r>
            <w:r>
              <w:rPr>
                <w:sz w:val="23"/>
                <w:szCs w:val="23"/>
              </w:rPr>
              <w:t xml:space="preserve"> säilib olemasolev (või</w:t>
            </w:r>
            <w:r>
              <w:rPr>
                <w:sz w:val="23"/>
                <w:szCs w:val="23"/>
              </w:rPr>
              <w:t xml:space="preserve"> kuni 9m</w:t>
            </w:r>
            <w:r>
              <w:rPr>
                <w:sz w:val="23"/>
                <w:szCs w:val="23"/>
              </w:rPr>
              <w:t>)</w:t>
            </w:r>
          </w:p>
        </w:tc>
      </w:tr>
      <w:tr w:rsidR="00571DDE" w:rsidRPr="00FF3744" w14:paraId="519F87F2" w14:textId="73C3B901" w:rsidTr="001411B9">
        <w:tc>
          <w:tcPr>
            <w:tcW w:w="3544" w:type="dxa"/>
            <w:gridSpan w:val="2"/>
          </w:tcPr>
          <w:p w14:paraId="1BB6DF41" w14:textId="4290400A" w:rsidR="00571DDE" w:rsidRPr="00FF3744" w:rsidRDefault="00571DDE" w:rsidP="00571DDE">
            <w:pPr>
              <w:pStyle w:val="Default"/>
              <w:jc w:val="both"/>
              <w:rPr>
                <w:sz w:val="23"/>
                <w:szCs w:val="23"/>
              </w:rPr>
            </w:pPr>
          </w:p>
        </w:tc>
        <w:tc>
          <w:tcPr>
            <w:tcW w:w="5815" w:type="dxa"/>
            <w:gridSpan w:val="2"/>
          </w:tcPr>
          <w:p w14:paraId="369D4E74" w14:textId="51519A10" w:rsidR="00571DDE" w:rsidRPr="00FF3744" w:rsidRDefault="00571DDE" w:rsidP="00571DDE">
            <w:pPr>
              <w:pStyle w:val="Default"/>
              <w:jc w:val="both"/>
              <w:rPr>
                <w:b/>
                <w:bCs/>
                <w:sz w:val="23"/>
                <w:szCs w:val="23"/>
                <w:u w:val="single"/>
              </w:rPr>
            </w:pPr>
          </w:p>
        </w:tc>
      </w:tr>
      <w:tr w:rsidR="00571DDE" w:rsidRPr="00FF3744" w14:paraId="5BC84AF5" w14:textId="4BD791FB" w:rsidTr="001411B9">
        <w:tc>
          <w:tcPr>
            <w:tcW w:w="3544" w:type="dxa"/>
            <w:gridSpan w:val="2"/>
          </w:tcPr>
          <w:p w14:paraId="702F25C1" w14:textId="48122485" w:rsidR="00571DDE" w:rsidRPr="00FF3744" w:rsidRDefault="00571DDE" w:rsidP="00571DDE">
            <w:pPr>
              <w:pStyle w:val="Default"/>
              <w:jc w:val="both"/>
              <w:rPr>
                <w:b/>
                <w:bCs/>
                <w:sz w:val="23"/>
                <w:szCs w:val="23"/>
                <w:u w:val="single"/>
              </w:rPr>
            </w:pPr>
            <w:r w:rsidRPr="00FF3744">
              <w:rPr>
                <w:b/>
                <w:bCs/>
                <w:sz w:val="23"/>
                <w:szCs w:val="23"/>
                <w:u w:val="single"/>
              </w:rPr>
              <w:t xml:space="preserve">Arhitektuurilised, ehituslikud ja </w:t>
            </w:r>
            <w:r>
              <w:rPr>
                <w:b/>
                <w:bCs/>
                <w:sz w:val="23"/>
                <w:szCs w:val="23"/>
                <w:u w:val="single"/>
              </w:rPr>
              <w:t>k</w:t>
            </w:r>
            <w:r w:rsidRPr="00FF3744">
              <w:rPr>
                <w:b/>
                <w:bCs/>
                <w:sz w:val="23"/>
                <w:szCs w:val="23"/>
                <w:u w:val="single"/>
              </w:rPr>
              <w:t>ujunduslikud tingimused</w:t>
            </w:r>
          </w:p>
        </w:tc>
        <w:tc>
          <w:tcPr>
            <w:tcW w:w="5815" w:type="dxa"/>
            <w:gridSpan w:val="2"/>
          </w:tcPr>
          <w:p w14:paraId="6B9C3C8F" w14:textId="42152DA3" w:rsidR="00571DDE" w:rsidRDefault="00DD30BE" w:rsidP="00571DDE">
            <w:pPr>
              <w:pStyle w:val="Default"/>
              <w:jc w:val="both"/>
            </w:pPr>
            <w:r>
              <w:t xml:space="preserve">Ehitisele ei seata arhitektuurseid ja kujunduslikke lisatingimusi. </w:t>
            </w:r>
          </w:p>
          <w:p w14:paraId="28081BDB" w14:textId="0531F268" w:rsidR="00571DDE" w:rsidRPr="00782470" w:rsidRDefault="00BF7DCD" w:rsidP="00DD30BE">
            <w:pPr>
              <w:pStyle w:val="Default"/>
              <w:jc w:val="both"/>
              <w:rPr>
                <w:sz w:val="23"/>
                <w:szCs w:val="23"/>
              </w:rPr>
            </w:pPr>
            <w:r>
              <w:t>M</w:t>
            </w:r>
            <w:r w:rsidR="00571DDE">
              <w:t xml:space="preserve">inimaalne tulepüsivuse aste </w:t>
            </w:r>
            <w:r w:rsidR="00DD30BE">
              <w:t>TP3.</w:t>
            </w:r>
          </w:p>
        </w:tc>
      </w:tr>
      <w:tr w:rsidR="00571DDE" w:rsidRPr="00FF3744" w14:paraId="45BE97E7" w14:textId="0BEE799F" w:rsidTr="001411B9">
        <w:tc>
          <w:tcPr>
            <w:tcW w:w="3544" w:type="dxa"/>
            <w:gridSpan w:val="2"/>
          </w:tcPr>
          <w:p w14:paraId="1445684A" w14:textId="77777777" w:rsidR="00571DDE" w:rsidRPr="00FF3744" w:rsidRDefault="00571DDE" w:rsidP="00571DDE">
            <w:pPr>
              <w:pStyle w:val="Default"/>
              <w:jc w:val="both"/>
              <w:rPr>
                <w:sz w:val="23"/>
                <w:szCs w:val="23"/>
              </w:rPr>
            </w:pPr>
          </w:p>
        </w:tc>
        <w:tc>
          <w:tcPr>
            <w:tcW w:w="5815" w:type="dxa"/>
            <w:gridSpan w:val="2"/>
          </w:tcPr>
          <w:p w14:paraId="56BC6E60" w14:textId="77777777" w:rsidR="00571DDE" w:rsidRPr="00FF3744" w:rsidRDefault="00571DDE" w:rsidP="00571DDE">
            <w:pPr>
              <w:pStyle w:val="Default"/>
              <w:jc w:val="both"/>
              <w:rPr>
                <w:sz w:val="23"/>
                <w:szCs w:val="23"/>
              </w:rPr>
            </w:pPr>
          </w:p>
        </w:tc>
      </w:tr>
      <w:tr w:rsidR="00571DDE" w:rsidRPr="00FF3744" w14:paraId="2981FF05" w14:textId="15E339C3" w:rsidTr="001411B9">
        <w:tc>
          <w:tcPr>
            <w:tcW w:w="3544" w:type="dxa"/>
            <w:gridSpan w:val="2"/>
          </w:tcPr>
          <w:p w14:paraId="3BD65B86" w14:textId="712AB138" w:rsidR="00571DDE" w:rsidRPr="00FF3744" w:rsidRDefault="00571DDE" w:rsidP="00571DDE">
            <w:pPr>
              <w:pStyle w:val="Default"/>
              <w:jc w:val="both"/>
              <w:rPr>
                <w:b/>
                <w:bCs/>
                <w:sz w:val="23"/>
                <w:szCs w:val="23"/>
                <w:u w:val="single"/>
              </w:rPr>
            </w:pPr>
            <w:r w:rsidRPr="00FF3744">
              <w:rPr>
                <w:b/>
                <w:bCs/>
                <w:sz w:val="23"/>
                <w:szCs w:val="23"/>
                <w:u w:val="single"/>
              </w:rPr>
              <w:t>Maa-alal ehitise teenindamiseks</w:t>
            </w:r>
            <w:r>
              <w:rPr>
                <w:b/>
                <w:bCs/>
                <w:sz w:val="23"/>
                <w:szCs w:val="23"/>
                <w:u w:val="single"/>
              </w:rPr>
              <w:t xml:space="preserve"> </w:t>
            </w:r>
            <w:r w:rsidRPr="00FF3744">
              <w:rPr>
                <w:b/>
                <w:bCs/>
                <w:sz w:val="23"/>
                <w:szCs w:val="23"/>
                <w:u w:val="single"/>
              </w:rPr>
              <w:t>vajaliku ehitise võimalik asukoht</w:t>
            </w:r>
          </w:p>
        </w:tc>
        <w:tc>
          <w:tcPr>
            <w:tcW w:w="5815" w:type="dxa"/>
            <w:gridSpan w:val="2"/>
          </w:tcPr>
          <w:p w14:paraId="3C72C267" w14:textId="77777777" w:rsidR="00DD30BE" w:rsidRDefault="00571DDE" w:rsidP="00571DDE">
            <w:pPr>
              <w:pStyle w:val="Default"/>
              <w:jc w:val="both"/>
              <w:rPr>
                <w:sz w:val="23"/>
                <w:szCs w:val="23"/>
              </w:rPr>
            </w:pPr>
            <w:bookmarkStart w:id="3" w:name="_Hlk140235296"/>
            <w:r>
              <w:rPr>
                <w:sz w:val="23"/>
                <w:szCs w:val="23"/>
              </w:rPr>
              <w:t xml:space="preserve">Taotletavad ehitised </w:t>
            </w:r>
            <w:r w:rsidRPr="00F11A07">
              <w:rPr>
                <w:b/>
                <w:bCs/>
                <w:sz w:val="23"/>
                <w:szCs w:val="23"/>
              </w:rPr>
              <w:t>peavad ära mahtuma</w:t>
            </w:r>
            <w:r>
              <w:rPr>
                <w:sz w:val="23"/>
                <w:szCs w:val="23"/>
              </w:rPr>
              <w:t xml:space="preserve"> maa-alale, mi</w:t>
            </w:r>
            <w:r w:rsidR="00DD30BE">
              <w:rPr>
                <w:sz w:val="23"/>
                <w:szCs w:val="23"/>
              </w:rPr>
              <w:t>s on määratud lisatud asendiskeemil.</w:t>
            </w:r>
          </w:p>
          <w:bookmarkEnd w:id="3"/>
          <w:p w14:paraId="492B9BFF" w14:textId="1998CAC1" w:rsidR="00EE5717" w:rsidRPr="00FF3744" w:rsidRDefault="00EE5717" w:rsidP="00571DDE">
            <w:pPr>
              <w:pStyle w:val="Default"/>
              <w:jc w:val="both"/>
              <w:rPr>
                <w:b/>
                <w:bCs/>
                <w:sz w:val="23"/>
                <w:szCs w:val="23"/>
                <w:u w:val="single"/>
              </w:rPr>
            </w:pPr>
          </w:p>
        </w:tc>
      </w:tr>
      <w:tr w:rsidR="00571DDE" w:rsidRPr="00FF3744" w14:paraId="41CB111D" w14:textId="290C5B48" w:rsidTr="001411B9">
        <w:tc>
          <w:tcPr>
            <w:tcW w:w="3544" w:type="dxa"/>
            <w:gridSpan w:val="2"/>
          </w:tcPr>
          <w:p w14:paraId="7B212666" w14:textId="32560C12" w:rsidR="00571DDE" w:rsidRPr="00782470" w:rsidRDefault="00571DDE" w:rsidP="00571DDE">
            <w:pPr>
              <w:pStyle w:val="Default"/>
              <w:jc w:val="both"/>
              <w:rPr>
                <w:b/>
                <w:bCs/>
                <w:sz w:val="23"/>
                <w:szCs w:val="23"/>
                <w:u w:val="single"/>
              </w:rPr>
            </w:pPr>
            <w:r w:rsidRPr="00782470">
              <w:rPr>
                <w:b/>
                <w:bCs/>
                <w:sz w:val="23"/>
                <w:szCs w:val="23"/>
                <w:u w:val="single"/>
              </w:rPr>
              <w:t>Maakorralduslikud toimingud</w:t>
            </w:r>
          </w:p>
        </w:tc>
        <w:tc>
          <w:tcPr>
            <w:tcW w:w="5815" w:type="dxa"/>
            <w:gridSpan w:val="2"/>
          </w:tcPr>
          <w:p w14:paraId="5A16A43C" w14:textId="2D37476C" w:rsidR="00DD30BE" w:rsidRPr="00E13A9B" w:rsidRDefault="0064256E" w:rsidP="00565C2F">
            <w:pPr>
              <w:pStyle w:val="Default"/>
              <w:jc w:val="both"/>
              <w:rPr>
                <w:sz w:val="23"/>
                <w:szCs w:val="23"/>
              </w:rPr>
            </w:pPr>
            <w:r>
              <w:rPr>
                <w:sz w:val="23"/>
                <w:szCs w:val="23"/>
              </w:rPr>
              <w:t>Maakorralduslikke toiminguid ei ole ette näha</w:t>
            </w:r>
            <w:r w:rsidR="00DD30BE">
              <w:rPr>
                <w:sz w:val="23"/>
                <w:szCs w:val="23"/>
              </w:rPr>
              <w:t>.</w:t>
            </w:r>
          </w:p>
        </w:tc>
      </w:tr>
      <w:tr w:rsidR="00571DDE" w:rsidRPr="00FF3744" w14:paraId="40287E88" w14:textId="31A76BC9" w:rsidTr="001411B9">
        <w:tc>
          <w:tcPr>
            <w:tcW w:w="3544" w:type="dxa"/>
            <w:gridSpan w:val="2"/>
          </w:tcPr>
          <w:p w14:paraId="265C5B54" w14:textId="77777777" w:rsidR="00571DDE" w:rsidRPr="00FF3744" w:rsidRDefault="00571DDE" w:rsidP="00571DDE">
            <w:pPr>
              <w:pStyle w:val="Default"/>
              <w:jc w:val="both"/>
              <w:rPr>
                <w:sz w:val="23"/>
                <w:szCs w:val="23"/>
              </w:rPr>
            </w:pPr>
          </w:p>
        </w:tc>
        <w:tc>
          <w:tcPr>
            <w:tcW w:w="5815" w:type="dxa"/>
            <w:gridSpan w:val="2"/>
          </w:tcPr>
          <w:p w14:paraId="7EDEDDA0" w14:textId="77777777" w:rsidR="00571DDE" w:rsidRPr="00FF3744" w:rsidRDefault="00571DDE" w:rsidP="00571DDE">
            <w:pPr>
              <w:pStyle w:val="Default"/>
              <w:jc w:val="both"/>
              <w:rPr>
                <w:sz w:val="23"/>
                <w:szCs w:val="23"/>
              </w:rPr>
            </w:pPr>
          </w:p>
        </w:tc>
      </w:tr>
      <w:tr w:rsidR="00571DDE" w:rsidRPr="00FF3744" w14:paraId="2A852D87" w14:textId="46E93AA3" w:rsidTr="001411B9">
        <w:trPr>
          <w:gridAfter w:val="1"/>
          <w:wAfter w:w="570" w:type="dxa"/>
        </w:trPr>
        <w:tc>
          <w:tcPr>
            <w:tcW w:w="3261" w:type="dxa"/>
          </w:tcPr>
          <w:p w14:paraId="3B3C096D" w14:textId="77777777" w:rsidR="00571DDE" w:rsidRDefault="00571DDE" w:rsidP="00571DDE">
            <w:pPr>
              <w:pStyle w:val="Default"/>
              <w:jc w:val="both"/>
              <w:rPr>
                <w:sz w:val="23"/>
                <w:szCs w:val="23"/>
              </w:rPr>
            </w:pPr>
            <w:r w:rsidRPr="00FF3744">
              <w:rPr>
                <w:b/>
                <w:bCs/>
                <w:sz w:val="23"/>
                <w:szCs w:val="23"/>
                <w:u w:val="single"/>
              </w:rPr>
              <w:t xml:space="preserve">Ehitusuuringute tegemise vajadus </w:t>
            </w:r>
            <w:r w:rsidRPr="00FF3744">
              <w:rPr>
                <w:sz w:val="23"/>
                <w:szCs w:val="23"/>
              </w:rPr>
              <w:tab/>
              <w:t xml:space="preserve"> </w:t>
            </w:r>
          </w:p>
          <w:p w14:paraId="76655289" w14:textId="77777777" w:rsidR="00D20CD6" w:rsidRDefault="00D20CD6" w:rsidP="00571DDE">
            <w:pPr>
              <w:pStyle w:val="Default"/>
              <w:jc w:val="both"/>
              <w:rPr>
                <w:sz w:val="23"/>
                <w:szCs w:val="23"/>
              </w:rPr>
            </w:pPr>
          </w:p>
          <w:p w14:paraId="6142520C" w14:textId="77777777" w:rsidR="00D20CD6" w:rsidRDefault="00D20CD6" w:rsidP="00571DDE">
            <w:pPr>
              <w:pStyle w:val="Default"/>
              <w:jc w:val="both"/>
              <w:rPr>
                <w:sz w:val="23"/>
                <w:szCs w:val="23"/>
              </w:rPr>
            </w:pPr>
          </w:p>
          <w:p w14:paraId="7D98EC99" w14:textId="77777777" w:rsidR="00D20CD6" w:rsidRDefault="00D20CD6" w:rsidP="00571DDE">
            <w:pPr>
              <w:pStyle w:val="Default"/>
              <w:jc w:val="both"/>
              <w:rPr>
                <w:b/>
                <w:bCs/>
                <w:u w:val="single"/>
              </w:rPr>
            </w:pPr>
            <w:r>
              <w:rPr>
                <w:b/>
                <w:bCs/>
                <w:sz w:val="23"/>
                <w:szCs w:val="23"/>
                <w:u w:val="single"/>
              </w:rPr>
              <w:t>Tehnilised tingimused</w:t>
            </w:r>
            <w:r w:rsidR="001411B9">
              <w:rPr>
                <w:b/>
                <w:bCs/>
                <w:u w:val="single"/>
              </w:rPr>
              <w:t xml:space="preserve"> </w:t>
            </w:r>
          </w:p>
          <w:p w14:paraId="68D3D7A5" w14:textId="77777777" w:rsidR="001411B9" w:rsidRDefault="001411B9" w:rsidP="00571DDE">
            <w:pPr>
              <w:pStyle w:val="Default"/>
              <w:jc w:val="both"/>
              <w:rPr>
                <w:b/>
                <w:bCs/>
                <w:u w:val="single"/>
              </w:rPr>
            </w:pPr>
          </w:p>
          <w:p w14:paraId="6C8AF927" w14:textId="73FD4F5A" w:rsidR="001411B9" w:rsidRPr="00FF3744" w:rsidRDefault="001411B9" w:rsidP="00571DDE">
            <w:pPr>
              <w:pStyle w:val="Default"/>
              <w:jc w:val="both"/>
              <w:rPr>
                <w:sz w:val="23"/>
                <w:szCs w:val="23"/>
              </w:rPr>
            </w:pPr>
            <w:r w:rsidRPr="001411B9">
              <w:rPr>
                <w:b/>
                <w:bCs/>
                <w:sz w:val="23"/>
                <w:szCs w:val="23"/>
                <w:u w:val="single"/>
              </w:rPr>
              <w:t>Transpordiameti tingimused</w:t>
            </w:r>
          </w:p>
        </w:tc>
        <w:tc>
          <w:tcPr>
            <w:tcW w:w="5528" w:type="dxa"/>
            <w:gridSpan w:val="2"/>
          </w:tcPr>
          <w:p w14:paraId="4F31A4E5" w14:textId="682D38F3" w:rsidR="00571DDE" w:rsidRDefault="00571DDE" w:rsidP="001411B9">
            <w:pPr>
              <w:pStyle w:val="Default"/>
              <w:ind w:left="181"/>
              <w:jc w:val="both"/>
              <w:rPr>
                <w:sz w:val="23"/>
                <w:szCs w:val="23"/>
              </w:rPr>
            </w:pPr>
            <w:r w:rsidRPr="00FF3744">
              <w:rPr>
                <w:sz w:val="23"/>
                <w:szCs w:val="23"/>
              </w:rPr>
              <w:t>projekt peab olema vormistatud topo</w:t>
            </w:r>
            <w:r w:rsidR="00BF7DCD">
              <w:rPr>
                <w:sz w:val="23"/>
                <w:szCs w:val="23"/>
              </w:rPr>
              <w:t>-</w:t>
            </w:r>
            <w:r w:rsidRPr="00FF3744">
              <w:rPr>
                <w:sz w:val="23"/>
                <w:szCs w:val="23"/>
              </w:rPr>
              <w:t>geodeetilisel</w:t>
            </w:r>
            <w:r>
              <w:rPr>
                <w:sz w:val="23"/>
                <w:szCs w:val="23"/>
              </w:rPr>
              <w:t xml:space="preserve"> alusplaanil M1:1000 või 1:500.</w:t>
            </w:r>
          </w:p>
          <w:p w14:paraId="2CC87A42" w14:textId="5FD85665" w:rsidR="00571DDE" w:rsidRDefault="00571DDE" w:rsidP="001411B9">
            <w:pPr>
              <w:pStyle w:val="Default"/>
              <w:ind w:left="181"/>
              <w:jc w:val="both"/>
            </w:pPr>
            <w:r>
              <w:t xml:space="preserve"> Mõõdistuse originaalfailid esitada Põhja-Pärnumaa vallavalitsusele.</w:t>
            </w:r>
          </w:p>
          <w:p w14:paraId="5CF772A2" w14:textId="77777777" w:rsidR="00D20CD6" w:rsidRPr="001411B9" w:rsidRDefault="00D20CD6" w:rsidP="001411B9">
            <w:pPr>
              <w:pStyle w:val="Default"/>
              <w:numPr>
                <w:ilvl w:val="0"/>
                <w:numId w:val="12"/>
              </w:numPr>
              <w:ind w:left="181"/>
              <w:jc w:val="both"/>
              <w:rPr>
                <w:b/>
                <w:bCs/>
                <w:sz w:val="23"/>
                <w:szCs w:val="23"/>
                <w:u w:val="single"/>
              </w:rPr>
            </w:pPr>
            <w:r>
              <w:t>Elektrivarustuse tehnilised tingimused määrab võrguvaldaja</w:t>
            </w:r>
          </w:p>
          <w:p w14:paraId="274693F3" w14:textId="77777777" w:rsidR="001411B9" w:rsidRDefault="001411B9" w:rsidP="001411B9">
            <w:pPr>
              <w:pStyle w:val="Default"/>
              <w:numPr>
                <w:ilvl w:val="0"/>
                <w:numId w:val="12"/>
              </w:numPr>
              <w:ind w:left="181"/>
              <w:jc w:val="both"/>
              <w:rPr>
                <w:sz w:val="23"/>
                <w:szCs w:val="23"/>
              </w:rPr>
            </w:pPr>
            <w:r w:rsidRPr="001411B9">
              <w:rPr>
                <w:sz w:val="23"/>
                <w:szCs w:val="23"/>
              </w:rPr>
              <w:t>Projekti asendiplaanile kanda ja seletuskirjas tuua välja EhS§71 kohane teekaitsevöönd</w:t>
            </w:r>
          </w:p>
          <w:p w14:paraId="0917C5DC" w14:textId="77777777" w:rsidR="001411B9" w:rsidRDefault="001411B9" w:rsidP="001411B9">
            <w:pPr>
              <w:pStyle w:val="Default"/>
              <w:numPr>
                <w:ilvl w:val="0"/>
                <w:numId w:val="12"/>
              </w:numPr>
              <w:ind w:left="181"/>
              <w:jc w:val="both"/>
              <w:rPr>
                <w:sz w:val="23"/>
                <w:szCs w:val="23"/>
              </w:rPr>
            </w:pPr>
            <w:r>
              <w:rPr>
                <w:sz w:val="23"/>
                <w:szCs w:val="23"/>
              </w:rPr>
              <w:t>Kanda joonistele ehitiste kaugus riigitee äärmise sõiduraja välimisest servast</w:t>
            </w:r>
          </w:p>
          <w:p w14:paraId="43A6D8FA" w14:textId="77777777" w:rsidR="001411B9" w:rsidRPr="001411B9" w:rsidRDefault="001411B9" w:rsidP="001411B9">
            <w:pPr>
              <w:pStyle w:val="Default"/>
              <w:numPr>
                <w:ilvl w:val="0"/>
                <w:numId w:val="12"/>
              </w:numPr>
              <w:ind w:left="181" w:hanging="323"/>
              <w:jc w:val="both"/>
              <w:rPr>
                <w:rFonts w:eastAsiaTheme="minorHAnsi"/>
                <w:sz w:val="22"/>
                <w:szCs w:val="22"/>
                <w:lang w:eastAsia="en-US"/>
              </w:rPr>
            </w:pPr>
            <w:r>
              <w:t>Projektis kasutada riikliku teeregistri (</w:t>
            </w:r>
            <w:hyperlink r:id="rId8" w:history="1">
              <w:r>
                <w:rPr>
                  <w:rStyle w:val="Hperlink"/>
                </w:rPr>
                <w:t>http://teeregister.riik.ee</w:t>
              </w:r>
            </w:hyperlink>
            <w:r>
              <w:t>) põhiseid teede numbreid ja nimetusi.</w:t>
            </w:r>
          </w:p>
          <w:p w14:paraId="23D63C55" w14:textId="77777777" w:rsidR="001411B9" w:rsidRPr="001411B9" w:rsidRDefault="001411B9" w:rsidP="001411B9">
            <w:pPr>
              <w:pStyle w:val="Default"/>
              <w:numPr>
                <w:ilvl w:val="0"/>
                <w:numId w:val="12"/>
              </w:numPr>
              <w:ind w:left="181"/>
              <w:jc w:val="both"/>
              <w:rPr>
                <w:rFonts w:eastAsiaTheme="minorHAnsi"/>
                <w:sz w:val="22"/>
                <w:szCs w:val="22"/>
                <w:lang w:eastAsia="en-US"/>
              </w:rPr>
            </w:pPr>
            <w:r>
              <w:t>Juurdepääs kavandada riigitee nr 19218 Halinga-Uduvere tee</w:t>
            </w:r>
            <w:r>
              <w:t xml:space="preserve"> </w:t>
            </w:r>
            <w:r>
              <w:t>km 0,226</w:t>
            </w:r>
            <w:r>
              <w:t xml:space="preserve"> </w:t>
            </w:r>
            <w:r>
              <w:t>olemasoleva ristumiskoha kaudu</w:t>
            </w:r>
            <w:r>
              <w:t>.</w:t>
            </w:r>
          </w:p>
          <w:p w14:paraId="4CD7F0F4" w14:textId="77777777" w:rsidR="001411B9" w:rsidRPr="001411B9" w:rsidRDefault="001411B9" w:rsidP="001411B9">
            <w:pPr>
              <w:pStyle w:val="Default"/>
              <w:numPr>
                <w:ilvl w:val="0"/>
                <w:numId w:val="12"/>
              </w:numPr>
              <w:ind w:left="181"/>
              <w:jc w:val="both"/>
              <w:rPr>
                <w:rFonts w:eastAsiaTheme="minorHAnsi"/>
                <w:sz w:val="22"/>
                <w:szCs w:val="22"/>
                <w:lang w:eastAsia="en-US"/>
              </w:rPr>
            </w:pPr>
            <w:r>
              <w:t>Parkimine lahendada kinnistusiseselt ning riigiteel parkimist, sh manööverdamist, mitte ette näha. Parkimiskohtade vajadus arvutada vastavalt EVS 843 Linnatänavad.</w:t>
            </w:r>
          </w:p>
          <w:p w14:paraId="2678210D" w14:textId="77777777" w:rsidR="001411B9" w:rsidRPr="001411B9" w:rsidRDefault="001411B9" w:rsidP="001411B9">
            <w:pPr>
              <w:pStyle w:val="Default"/>
              <w:numPr>
                <w:ilvl w:val="0"/>
                <w:numId w:val="12"/>
              </w:numPr>
              <w:ind w:left="181"/>
              <w:jc w:val="both"/>
              <w:rPr>
                <w:rFonts w:eastAsiaTheme="minorHAnsi"/>
                <w:sz w:val="22"/>
                <w:szCs w:val="22"/>
                <w:lang w:eastAsia="en-US"/>
              </w:rPr>
            </w:pPr>
            <w:r>
              <w:lastRenderedPageBreak/>
              <w:t>Lähtuvalt asjaolust, et projektiga hõlmatav ala ulatub riigitee kaitsevööndisse, tuleb projekti koostamisel arvestada olemasolevast ja perspektiivsest liiklusest põhjustatud häiringutega (müra, vibratsioon, õhusaaste). Riigitee liiklusest põhjustatud häiringute ulatust tuleb projekti koostamisel hinnata ning vajadusel võtta tarvitusele meetmed häiringute leevendamiseks, sh keskkonnaministri 16.12.2016. a. määruse nr 71 lisas 1 toodud müra normtasemete tagamiseks.</w:t>
            </w:r>
          </w:p>
          <w:p w14:paraId="2BBEFEB2" w14:textId="6998C98F" w:rsidR="001411B9" w:rsidRPr="001411B9" w:rsidRDefault="001411B9" w:rsidP="001411B9">
            <w:pPr>
              <w:pStyle w:val="Default"/>
              <w:numPr>
                <w:ilvl w:val="0"/>
                <w:numId w:val="12"/>
              </w:numPr>
              <w:ind w:left="181"/>
              <w:jc w:val="both"/>
              <w:rPr>
                <w:rFonts w:eastAsiaTheme="minorHAnsi"/>
                <w:sz w:val="22"/>
                <w:szCs w:val="22"/>
                <w:lang w:eastAsia="en-US"/>
              </w:rPr>
            </w:pPr>
            <w:r>
              <w:t>Projekti seletuskirja lisada selgitus, et tee omanik (Transpordiamet) on projekti koostajat teavitanud liiklusest põhjustatud häiringutest ega võta endale kohustusi riigitee liiklusest põhjustatud häiringute leevendamiseks projektiga käsitletaval alal. Seletuskirjas märkida, et kõik leevendusmeetmetega seotud kulud kannab arendaja.</w:t>
            </w:r>
          </w:p>
          <w:p w14:paraId="7C7B4E43" w14:textId="58D91BD5" w:rsidR="001411B9" w:rsidRPr="001411B9" w:rsidRDefault="001411B9" w:rsidP="0064256E">
            <w:pPr>
              <w:pStyle w:val="Default"/>
              <w:ind w:left="181"/>
              <w:jc w:val="both"/>
              <w:rPr>
                <w:sz w:val="23"/>
                <w:szCs w:val="23"/>
              </w:rPr>
            </w:pPr>
          </w:p>
        </w:tc>
      </w:tr>
      <w:tr w:rsidR="00571DDE" w:rsidRPr="00FF3744" w14:paraId="43CF8070" w14:textId="77777777" w:rsidTr="001411B9">
        <w:tc>
          <w:tcPr>
            <w:tcW w:w="3544" w:type="dxa"/>
            <w:gridSpan w:val="2"/>
          </w:tcPr>
          <w:p w14:paraId="330C6A47" w14:textId="081F6CAB" w:rsidR="00571DDE" w:rsidRPr="00FF3744" w:rsidRDefault="00571DDE" w:rsidP="00571DDE">
            <w:pPr>
              <w:pStyle w:val="Default"/>
              <w:jc w:val="both"/>
              <w:rPr>
                <w:b/>
                <w:bCs/>
                <w:sz w:val="23"/>
                <w:szCs w:val="23"/>
                <w:u w:val="single"/>
              </w:rPr>
            </w:pPr>
            <w:r>
              <w:rPr>
                <w:b/>
                <w:bCs/>
                <w:sz w:val="23"/>
                <w:szCs w:val="23"/>
                <w:u w:val="single"/>
              </w:rPr>
              <w:lastRenderedPageBreak/>
              <w:t>Kooskõlastused ja arvamused</w:t>
            </w:r>
          </w:p>
        </w:tc>
        <w:tc>
          <w:tcPr>
            <w:tcW w:w="5815" w:type="dxa"/>
            <w:gridSpan w:val="2"/>
          </w:tcPr>
          <w:p w14:paraId="5AF23AF4" w14:textId="77777777" w:rsidR="00EE5717" w:rsidRDefault="00571DDE" w:rsidP="00571DDE">
            <w:pPr>
              <w:pStyle w:val="Default"/>
              <w:jc w:val="both"/>
              <w:rPr>
                <w:sz w:val="23"/>
                <w:szCs w:val="23"/>
              </w:rPr>
            </w:pPr>
            <w:r>
              <w:rPr>
                <w:sz w:val="23"/>
                <w:szCs w:val="23"/>
              </w:rPr>
              <w:t>Ehitusprojekt esitatakse arvamuse saamiseks:</w:t>
            </w:r>
          </w:p>
          <w:p w14:paraId="2C809169" w14:textId="283E25E5" w:rsidR="00EE5717" w:rsidRDefault="0064256E" w:rsidP="00EE5717">
            <w:pPr>
              <w:pStyle w:val="Default"/>
              <w:numPr>
                <w:ilvl w:val="0"/>
                <w:numId w:val="10"/>
              </w:numPr>
              <w:jc w:val="both"/>
              <w:rPr>
                <w:sz w:val="23"/>
                <w:szCs w:val="23"/>
              </w:rPr>
            </w:pPr>
            <w:r>
              <w:rPr>
                <w:sz w:val="23"/>
                <w:szCs w:val="23"/>
              </w:rPr>
              <w:t>Transpordiametile</w:t>
            </w:r>
            <w:r w:rsidR="00EE5717">
              <w:rPr>
                <w:sz w:val="23"/>
                <w:szCs w:val="23"/>
              </w:rPr>
              <w:t>;</w:t>
            </w:r>
          </w:p>
          <w:p w14:paraId="5BC09CB5" w14:textId="08A748B4" w:rsidR="00571DDE" w:rsidRDefault="00565C2F" w:rsidP="00EE5717">
            <w:pPr>
              <w:pStyle w:val="Default"/>
              <w:numPr>
                <w:ilvl w:val="0"/>
                <w:numId w:val="10"/>
              </w:numPr>
              <w:jc w:val="both"/>
              <w:rPr>
                <w:sz w:val="23"/>
                <w:szCs w:val="23"/>
              </w:rPr>
            </w:pPr>
            <w:r>
              <w:rPr>
                <w:sz w:val="23"/>
                <w:szCs w:val="23"/>
              </w:rPr>
              <w:t xml:space="preserve">Naaberkinnistu </w:t>
            </w:r>
            <w:r w:rsidR="00571DDE">
              <w:rPr>
                <w:sz w:val="23"/>
                <w:szCs w:val="23"/>
              </w:rPr>
              <w:t xml:space="preserve">maaomanikule, kelle ehitusõigust või maakasutust projekt </w:t>
            </w:r>
            <w:r>
              <w:rPr>
                <w:sz w:val="23"/>
                <w:szCs w:val="23"/>
              </w:rPr>
              <w:t xml:space="preserve">võib </w:t>
            </w:r>
            <w:r w:rsidR="00571DDE">
              <w:rPr>
                <w:sz w:val="23"/>
                <w:szCs w:val="23"/>
              </w:rPr>
              <w:t>mõjuta</w:t>
            </w:r>
            <w:r>
              <w:rPr>
                <w:sz w:val="23"/>
                <w:szCs w:val="23"/>
              </w:rPr>
              <w:t>da.</w:t>
            </w:r>
          </w:p>
          <w:p w14:paraId="5D9A6BA7" w14:textId="77777777" w:rsidR="001411B9" w:rsidRDefault="001411B9" w:rsidP="0064256E">
            <w:pPr>
              <w:pStyle w:val="Default"/>
              <w:ind w:left="720"/>
              <w:jc w:val="both"/>
              <w:rPr>
                <w:sz w:val="23"/>
                <w:szCs w:val="23"/>
              </w:rPr>
            </w:pPr>
          </w:p>
          <w:p w14:paraId="7E55FCC8" w14:textId="0B47C797" w:rsidR="00571DDE" w:rsidRPr="00FF3744" w:rsidRDefault="00571DDE" w:rsidP="00571DDE">
            <w:pPr>
              <w:pStyle w:val="Default"/>
              <w:jc w:val="both"/>
              <w:rPr>
                <w:sz w:val="23"/>
                <w:szCs w:val="23"/>
              </w:rPr>
            </w:pPr>
          </w:p>
        </w:tc>
      </w:tr>
    </w:tbl>
    <w:p w14:paraId="7B7F5E14" w14:textId="19F9F38B" w:rsidR="00E82BE6" w:rsidRDefault="00E82BE6" w:rsidP="003E715C">
      <w:pPr>
        <w:pStyle w:val="Loendilik"/>
        <w:numPr>
          <w:ilvl w:val="0"/>
          <w:numId w:val="7"/>
        </w:numPr>
        <w:jc w:val="both"/>
        <w:rPr>
          <w:szCs w:val="20"/>
        </w:rPr>
      </w:pPr>
      <w:r w:rsidRPr="00A22140">
        <w:rPr>
          <w:szCs w:val="20"/>
        </w:rPr>
        <w:t xml:space="preserve">Ehitusprojekt koostada vastavalt Eestis kehtivatele projekteerimisnormidele ja majandus- ja taristuministri </w:t>
      </w:r>
      <w:r w:rsidRPr="008D6FDB">
        <w:t>17.07.2015.</w:t>
      </w:r>
      <w:r>
        <w:t xml:space="preserve"> </w:t>
      </w:r>
      <w:r w:rsidRPr="008D6FDB">
        <w:t>a määrusele nr 97 „Nõuded ehitusprojektile“</w:t>
      </w:r>
      <w:r w:rsidRPr="00A22140">
        <w:rPr>
          <w:szCs w:val="20"/>
        </w:rPr>
        <w:t xml:space="preserve"> ning heale projekteerimistavale.</w:t>
      </w:r>
    </w:p>
    <w:p w14:paraId="1B446CD7" w14:textId="5464F61E" w:rsidR="00E82BE6" w:rsidRPr="00D91E64" w:rsidRDefault="00E82BE6" w:rsidP="00A22140">
      <w:pPr>
        <w:pStyle w:val="Loendilik"/>
        <w:numPr>
          <w:ilvl w:val="0"/>
          <w:numId w:val="7"/>
        </w:numPr>
        <w:tabs>
          <w:tab w:val="num" w:pos="0"/>
        </w:tabs>
      </w:pPr>
      <w:r w:rsidRPr="00D91E64">
        <w:t xml:space="preserve">Ehitusprojekti juurde lisada projekteerimistingimused. </w:t>
      </w:r>
    </w:p>
    <w:p w14:paraId="2B103033" w14:textId="009A14CC" w:rsidR="00E82BE6" w:rsidRDefault="00E82BE6" w:rsidP="00A22140">
      <w:pPr>
        <w:pStyle w:val="Loendilik"/>
        <w:numPr>
          <w:ilvl w:val="0"/>
          <w:numId w:val="7"/>
        </w:numPr>
        <w:tabs>
          <w:tab w:val="num" w:pos="0"/>
        </w:tabs>
        <w:spacing w:line="260" w:lineRule="atLeast"/>
        <w:jc w:val="both"/>
      </w:pPr>
      <w:r w:rsidRPr="00D91E64">
        <w:t xml:space="preserve">Ehitusloa taotlemiseks esitada ehitusprojekt </w:t>
      </w:r>
      <w:r>
        <w:t>Põhja-Pärnumaa</w:t>
      </w:r>
      <w:r w:rsidRPr="00D91E64">
        <w:t xml:space="preserve"> Vallavalitsusele digitaalselt </w:t>
      </w:r>
      <w:r>
        <w:t>allkirjastatuna vastavalt Ehitisregis</w:t>
      </w:r>
      <w:r w:rsidRPr="00D91E64">
        <w:t>t</w:t>
      </w:r>
      <w:r>
        <w:t>ri Ehitusprojekti dokumentide vormistamise nõuetele „Ehitisregistri Juhendmaterjal Lisa 2“</w:t>
      </w:r>
      <w:r w:rsidRPr="00D91E64">
        <w:t xml:space="preserve"> pdf-formaadis koos vormikohase ehitusloa taotlusega.</w:t>
      </w:r>
    </w:p>
    <w:p w14:paraId="77ED8C4E" w14:textId="7450A94E" w:rsidR="00741CF4" w:rsidRPr="00D91E64" w:rsidRDefault="00741CF4" w:rsidP="00741CF4"/>
    <w:p w14:paraId="2715E1EE" w14:textId="77777777" w:rsidR="00E82BE6" w:rsidRDefault="00E82BE6" w:rsidP="00E82BE6">
      <w:pPr>
        <w:tabs>
          <w:tab w:val="num" w:pos="0"/>
        </w:tabs>
        <w:spacing w:line="260" w:lineRule="atLeast"/>
        <w:jc w:val="both"/>
        <w:rPr>
          <w:color w:val="0000FF"/>
        </w:rPr>
      </w:pPr>
    </w:p>
    <w:p w14:paraId="0D89334B" w14:textId="77777777" w:rsidR="00E82BE6" w:rsidRPr="009C43FD" w:rsidRDefault="00E82BE6" w:rsidP="00E82BE6">
      <w:pPr>
        <w:tabs>
          <w:tab w:val="num" w:pos="0"/>
        </w:tabs>
        <w:spacing w:line="260" w:lineRule="atLeast"/>
        <w:jc w:val="both"/>
        <w:rPr>
          <w:b/>
          <w:u w:val="single"/>
        </w:rPr>
      </w:pPr>
      <w:r w:rsidRPr="009C43FD">
        <w:rPr>
          <w:b/>
          <w:u w:val="single"/>
        </w:rPr>
        <w:t>Vaidlustamisviide</w:t>
      </w:r>
    </w:p>
    <w:p w14:paraId="638170D4" w14:textId="77777777" w:rsidR="00E82BE6" w:rsidRPr="00DB719D" w:rsidRDefault="00E82BE6" w:rsidP="00E82BE6">
      <w:pPr>
        <w:pStyle w:val="Kehatekst"/>
        <w:tabs>
          <w:tab w:val="num" w:pos="0"/>
        </w:tabs>
        <w:rPr>
          <w:color w:val="0000FF"/>
        </w:rPr>
      </w:pPr>
    </w:p>
    <w:p w14:paraId="77D251C6" w14:textId="77777777" w:rsidR="00E82BE6" w:rsidRPr="00E01291" w:rsidRDefault="00E82BE6" w:rsidP="00E82BE6">
      <w:pPr>
        <w:jc w:val="both"/>
      </w:pPr>
      <w:r>
        <w:t>Käesolevat k</w:t>
      </w:r>
      <w:r w:rsidRPr="00E01291">
        <w:t xml:space="preserve">orraldust on õigus vaidlustada 30 päeva jooksul, arvates päevast, millal vaiet esitama õigustatud isik korraldusest teada sai või oleks pidanud teada saama, esitades vaide </w:t>
      </w:r>
      <w:r>
        <w:t>Põhja-Pärnumaa</w:t>
      </w:r>
      <w:r w:rsidRPr="00E01291">
        <w:t xml:space="preserve"> Vallavalitsusele haldusmenetluse seadusega vaidemenetlusele kehtestatud korras. Korralduse peale on kaebeõigusega isikul õigus esitada kaebus Tallinna Halduskohtule halduskohtumenetluse seadustiku §-s 46 sätestatud tähtaegadel ja halduskohtumenetluse seadustikus sätestatud korras. </w:t>
      </w:r>
    </w:p>
    <w:p w14:paraId="5A98142F" w14:textId="77777777" w:rsidR="00E82BE6" w:rsidRDefault="00E82BE6" w:rsidP="00E82BE6">
      <w:pPr>
        <w:tabs>
          <w:tab w:val="num" w:pos="0"/>
        </w:tabs>
        <w:jc w:val="both"/>
      </w:pPr>
    </w:p>
    <w:p w14:paraId="174B47A3" w14:textId="77777777" w:rsidR="00E82BE6" w:rsidRDefault="00E82BE6" w:rsidP="00E82BE6">
      <w:pPr>
        <w:tabs>
          <w:tab w:val="num" w:pos="0"/>
        </w:tabs>
        <w:jc w:val="both"/>
      </w:pPr>
    </w:p>
    <w:p w14:paraId="3E07F5A8" w14:textId="1CB86584" w:rsidR="00E82BE6" w:rsidRDefault="00840B45" w:rsidP="00E82BE6">
      <w:pPr>
        <w:tabs>
          <w:tab w:val="num" w:pos="0"/>
        </w:tabs>
        <w:jc w:val="both"/>
      </w:pPr>
      <w:r>
        <w:t>Piret Müür</w:t>
      </w:r>
    </w:p>
    <w:p w14:paraId="526805C5" w14:textId="4740C5C0" w:rsidR="00E82BE6" w:rsidRDefault="00E82BE6" w:rsidP="00E82BE6">
      <w:pPr>
        <w:tabs>
          <w:tab w:val="num" w:pos="0"/>
        </w:tabs>
        <w:jc w:val="both"/>
      </w:pPr>
      <w:r w:rsidRPr="009C43FD">
        <w:t>vallasekretär</w:t>
      </w:r>
    </w:p>
    <w:p w14:paraId="7BB24B4D" w14:textId="77777777" w:rsidR="00E82BE6" w:rsidRDefault="00E82BE6" w:rsidP="00E82BE6">
      <w:pPr>
        <w:tabs>
          <w:tab w:val="num" w:pos="0"/>
        </w:tabs>
        <w:jc w:val="both"/>
      </w:pPr>
    </w:p>
    <w:p w14:paraId="01FFC907" w14:textId="77777777" w:rsidR="00E82BE6" w:rsidRDefault="00E82BE6" w:rsidP="00E82BE6">
      <w:pPr>
        <w:tabs>
          <w:tab w:val="num" w:pos="0"/>
        </w:tabs>
        <w:jc w:val="both"/>
      </w:pPr>
    </w:p>
    <w:p w14:paraId="4CCFD55A" w14:textId="77777777" w:rsidR="00E82BE6" w:rsidRPr="00D91E64" w:rsidRDefault="00E82BE6" w:rsidP="00E82BE6">
      <w:pPr>
        <w:tabs>
          <w:tab w:val="num" w:pos="0"/>
        </w:tabs>
        <w:jc w:val="both"/>
      </w:pPr>
    </w:p>
    <w:sectPr w:rsidR="00E82BE6" w:rsidRPr="00D91E64" w:rsidSect="00D20CD6">
      <w:footerReference w:type="default" r:id="rId9"/>
      <w:pgSz w:w="11906" w:h="16838" w:code="9"/>
      <w:pgMar w:top="1134" w:right="1134" w:bottom="1134" w:left="1985"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D7615" w14:textId="77777777" w:rsidR="000F37AE" w:rsidRDefault="000F37AE">
      <w:r>
        <w:separator/>
      </w:r>
    </w:p>
  </w:endnote>
  <w:endnote w:type="continuationSeparator" w:id="0">
    <w:p w14:paraId="5343E884" w14:textId="77777777" w:rsidR="000F37AE" w:rsidRDefault="000F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84F59" w14:textId="77777777" w:rsidR="00D8291C" w:rsidRPr="00B15CF3" w:rsidRDefault="00D8291C">
    <w:pPr>
      <w:pStyle w:val="Jalus"/>
      <w:rPr>
        <w:sz w:val="18"/>
      </w:rPr>
    </w:pPr>
    <w:r w:rsidRPr="00B15CF3">
      <w:rPr>
        <w:sz w:val="18"/>
      </w:rPr>
      <w:fldChar w:fldCharType="begin"/>
    </w:r>
    <w:r w:rsidRPr="00B15CF3">
      <w:rPr>
        <w:sz w:val="18"/>
      </w:rPr>
      <w:instrText xml:space="preserve"> PAGE   \* MERGEFORMAT </w:instrText>
    </w:r>
    <w:r w:rsidRPr="00B15CF3">
      <w:rPr>
        <w:sz w:val="18"/>
      </w:rPr>
      <w:fldChar w:fldCharType="separate"/>
    </w:r>
    <w:r w:rsidR="00F91880">
      <w:rPr>
        <w:noProof/>
        <w:sz w:val="18"/>
      </w:rPr>
      <w:t>3</w:t>
    </w:r>
    <w:r w:rsidRPr="00B15CF3">
      <w:rPr>
        <w:sz w:val="18"/>
      </w:rPr>
      <w:fldChar w:fldCharType="end"/>
    </w:r>
    <w:r w:rsidRPr="00B15CF3">
      <w:rPr>
        <w:sz w:val="18"/>
      </w:rPr>
      <w:t xml:space="preserve"> (</w:t>
    </w:r>
    <w:r w:rsidRPr="00B15CF3">
      <w:rPr>
        <w:sz w:val="18"/>
      </w:rPr>
      <w:fldChar w:fldCharType="begin"/>
    </w:r>
    <w:r w:rsidRPr="00B15CF3">
      <w:rPr>
        <w:sz w:val="18"/>
      </w:rPr>
      <w:instrText xml:space="preserve"> NUMPAGES   \* MERGEFORMAT </w:instrText>
    </w:r>
    <w:r w:rsidRPr="00B15CF3">
      <w:rPr>
        <w:sz w:val="18"/>
      </w:rPr>
      <w:fldChar w:fldCharType="separate"/>
    </w:r>
    <w:r w:rsidR="00F91880">
      <w:rPr>
        <w:noProof/>
        <w:sz w:val="18"/>
      </w:rPr>
      <w:t>3</w:t>
    </w:r>
    <w:r w:rsidRPr="00B15CF3">
      <w:rPr>
        <w:sz w:val="18"/>
      </w:rPr>
      <w:fldChar w:fldCharType="end"/>
    </w:r>
    <w:r w:rsidRPr="00B15CF3">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017F" w14:textId="77777777" w:rsidR="000F37AE" w:rsidRDefault="000F37AE">
      <w:r>
        <w:separator/>
      </w:r>
    </w:p>
  </w:footnote>
  <w:footnote w:type="continuationSeparator" w:id="0">
    <w:p w14:paraId="5D612FF8" w14:textId="77777777" w:rsidR="000F37AE" w:rsidRDefault="000F3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B65"/>
    <w:multiLevelType w:val="hybridMultilevel"/>
    <w:tmpl w:val="4CC805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D6715F"/>
    <w:multiLevelType w:val="hybridMultilevel"/>
    <w:tmpl w:val="79C04B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BB7B9A"/>
    <w:multiLevelType w:val="hybridMultilevel"/>
    <w:tmpl w:val="0A5606BC"/>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29C94D77"/>
    <w:multiLevelType w:val="hybridMultilevel"/>
    <w:tmpl w:val="14F8E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701F3"/>
    <w:multiLevelType w:val="hybridMultilevel"/>
    <w:tmpl w:val="602CE7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5A5AE3"/>
    <w:multiLevelType w:val="hybridMultilevel"/>
    <w:tmpl w:val="FB349792"/>
    <w:lvl w:ilvl="0" w:tplc="5672A6AE">
      <w:start w:val="1"/>
      <w:numFmt w:val="decimal"/>
      <w:lvlText w:val="%1."/>
      <w:lvlJc w:val="left"/>
      <w:pPr>
        <w:tabs>
          <w:tab w:val="num" w:pos="735"/>
        </w:tabs>
        <w:ind w:left="735" w:hanging="375"/>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59BA05CB"/>
    <w:multiLevelType w:val="hybridMultilevel"/>
    <w:tmpl w:val="EFF2A506"/>
    <w:lvl w:ilvl="0" w:tplc="09401990">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3A32754"/>
    <w:multiLevelType w:val="hybridMultilevel"/>
    <w:tmpl w:val="07E071D0"/>
    <w:lvl w:ilvl="0" w:tplc="4A82E00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8D20BB2"/>
    <w:multiLevelType w:val="hybridMultilevel"/>
    <w:tmpl w:val="A3B61008"/>
    <w:lvl w:ilvl="0" w:tplc="4A82E00E">
      <w:start w:val="1"/>
      <w:numFmt w:val="bullet"/>
      <w:lvlText w:val=""/>
      <w:lvlJc w:val="left"/>
      <w:pPr>
        <w:ind w:left="720" w:hanging="360"/>
      </w:pPr>
      <w:rPr>
        <w:rFonts w:ascii="Symbol" w:hAnsi="Symbol" w:hint="default"/>
        <w:b w:val="0"/>
        <w:sz w:val="24"/>
        <w:u w:val="no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D360E0C"/>
    <w:multiLevelType w:val="hybridMultilevel"/>
    <w:tmpl w:val="3A4E39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6A326A1"/>
    <w:multiLevelType w:val="hybridMultilevel"/>
    <w:tmpl w:val="6932367E"/>
    <w:lvl w:ilvl="0" w:tplc="4A82E00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8052F7A"/>
    <w:multiLevelType w:val="hybridMultilevel"/>
    <w:tmpl w:val="94DA0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641257">
    <w:abstractNumId w:val="4"/>
  </w:num>
  <w:num w:numId="2" w16cid:durableId="941958807">
    <w:abstractNumId w:val="2"/>
  </w:num>
  <w:num w:numId="3" w16cid:durableId="1946838038">
    <w:abstractNumId w:val="11"/>
  </w:num>
  <w:num w:numId="4" w16cid:durableId="1925842639">
    <w:abstractNumId w:val="3"/>
  </w:num>
  <w:num w:numId="5" w16cid:durableId="1750928521">
    <w:abstractNumId w:val="5"/>
  </w:num>
  <w:num w:numId="6" w16cid:durableId="106584821">
    <w:abstractNumId w:val="0"/>
  </w:num>
  <w:num w:numId="7" w16cid:durableId="1169832214">
    <w:abstractNumId w:val="9"/>
  </w:num>
  <w:num w:numId="8" w16cid:durableId="413475492">
    <w:abstractNumId w:val="1"/>
  </w:num>
  <w:num w:numId="9" w16cid:durableId="301547900">
    <w:abstractNumId w:val="10"/>
  </w:num>
  <w:num w:numId="10" w16cid:durableId="302468837">
    <w:abstractNumId w:val="7"/>
  </w:num>
  <w:num w:numId="11" w16cid:durableId="313098031">
    <w:abstractNumId w:val="6"/>
  </w:num>
  <w:num w:numId="12" w16cid:durableId="679281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A9"/>
    <w:rsid w:val="00003C09"/>
    <w:rsid w:val="000106D8"/>
    <w:rsid w:val="000132CD"/>
    <w:rsid w:val="0001422B"/>
    <w:rsid w:val="00014F25"/>
    <w:rsid w:val="00015B48"/>
    <w:rsid w:val="00023DE9"/>
    <w:rsid w:val="00027BD1"/>
    <w:rsid w:val="000313FB"/>
    <w:rsid w:val="0004221B"/>
    <w:rsid w:val="00052E48"/>
    <w:rsid w:val="00057A97"/>
    <w:rsid w:val="00057B91"/>
    <w:rsid w:val="00057CA1"/>
    <w:rsid w:val="00065F0B"/>
    <w:rsid w:val="0007046C"/>
    <w:rsid w:val="00075FB8"/>
    <w:rsid w:val="0008412D"/>
    <w:rsid w:val="000870C6"/>
    <w:rsid w:val="00087653"/>
    <w:rsid w:val="0009230A"/>
    <w:rsid w:val="000C6941"/>
    <w:rsid w:val="000D15AD"/>
    <w:rsid w:val="000D2078"/>
    <w:rsid w:val="000E7732"/>
    <w:rsid w:val="000F1BB9"/>
    <w:rsid w:val="000F1BDE"/>
    <w:rsid w:val="000F36D7"/>
    <w:rsid w:val="000F37AE"/>
    <w:rsid w:val="000F65DF"/>
    <w:rsid w:val="00100AF2"/>
    <w:rsid w:val="00113AEF"/>
    <w:rsid w:val="0011627B"/>
    <w:rsid w:val="00116E3E"/>
    <w:rsid w:val="00122A48"/>
    <w:rsid w:val="00126C7E"/>
    <w:rsid w:val="001353B8"/>
    <w:rsid w:val="001411B9"/>
    <w:rsid w:val="00161C60"/>
    <w:rsid w:val="001637AB"/>
    <w:rsid w:val="00170102"/>
    <w:rsid w:val="00186449"/>
    <w:rsid w:val="00186750"/>
    <w:rsid w:val="00193713"/>
    <w:rsid w:val="00195A61"/>
    <w:rsid w:val="001A0A6E"/>
    <w:rsid w:val="001A5DE7"/>
    <w:rsid w:val="001B730C"/>
    <w:rsid w:val="001C4642"/>
    <w:rsid w:val="001C4A23"/>
    <w:rsid w:val="001E42E2"/>
    <w:rsid w:val="001F7658"/>
    <w:rsid w:val="00202987"/>
    <w:rsid w:val="00203A54"/>
    <w:rsid w:val="002044CE"/>
    <w:rsid w:val="002053D9"/>
    <w:rsid w:val="002127B1"/>
    <w:rsid w:val="00214A46"/>
    <w:rsid w:val="00222C7F"/>
    <w:rsid w:val="00225814"/>
    <w:rsid w:val="002266F5"/>
    <w:rsid w:val="00232F1F"/>
    <w:rsid w:val="00233082"/>
    <w:rsid w:val="0023463B"/>
    <w:rsid w:val="00251479"/>
    <w:rsid w:val="00252F06"/>
    <w:rsid w:val="00257B20"/>
    <w:rsid w:val="00263E11"/>
    <w:rsid w:val="00271901"/>
    <w:rsid w:val="002737C4"/>
    <w:rsid w:val="002864F2"/>
    <w:rsid w:val="002907F4"/>
    <w:rsid w:val="002928C4"/>
    <w:rsid w:val="0029710C"/>
    <w:rsid w:val="002974B9"/>
    <w:rsid w:val="002A32B3"/>
    <w:rsid w:val="002B0964"/>
    <w:rsid w:val="002B0F6B"/>
    <w:rsid w:val="002B4C3E"/>
    <w:rsid w:val="002C0E6B"/>
    <w:rsid w:val="002C2ECE"/>
    <w:rsid w:val="002C6513"/>
    <w:rsid w:val="002C6F78"/>
    <w:rsid w:val="002D3993"/>
    <w:rsid w:val="002E003D"/>
    <w:rsid w:val="002E2115"/>
    <w:rsid w:val="002E27CB"/>
    <w:rsid w:val="002E31AA"/>
    <w:rsid w:val="002E72C1"/>
    <w:rsid w:val="002E7E01"/>
    <w:rsid w:val="002F0784"/>
    <w:rsid w:val="002F61C4"/>
    <w:rsid w:val="0030023D"/>
    <w:rsid w:val="00302CA4"/>
    <w:rsid w:val="00302E0A"/>
    <w:rsid w:val="003142CE"/>
    <w:rsid w:val="00321FAB"/>
    <w:rsid w:val="0032736A"/>
    <w:rsid w:val="00341B7F"/>
    <w:rsid w:val="003443E2"/>
    <w:rsid w:val="00345A62"/>
    <w:rsid w:val="00346658"/>
    <w:rsid w:val="00346DA3"/>
    <w:rsid w:val="00351A0A"/>
    <w:rsid w:val="00352C7A"/>
    <w:rsid w:val="003549B3"/>
    <w:rsid w:val="00357D62"/>
    <w:rsid w:val="0036134D"/>
    <w:rsid w:val="003620FA"/>
    <w:rsid w:val="003639DD"/>
    <w:rsid w:val="00363CBD"/>
    <w:rsid w:val="0036709B"/>
    <w:rsid w:val="003712A9"/>
    <w:rsid w:val="003742BF"/>
    <w:rsid w:val="003773B5"/>
    <w:rsid w:val="0038298B"/>
    <w:rsid w:val="00393400"/>
    <w:rsid w:val="003942B4"/>
    <w:rsid w:val="003943C1"/>
    <w:rsid w:val="00395E63"/>
    <w:rsid w:val="003A0340"/>
    <w:rsid w:val="003A1759"/>
    <w:rsid w:val="003A71F4"/>
    <w:rsid w:val="003B0D4F"/>
    <w:rsid w:val="003B34AB"/>
    <w:rsid w:val="003B6DE4"/>
    <w:rsid w:val="003E46CE"/>
    <w:rsid w:val="003E715C"/>
    <w:rsid w:val="00400B64"/>
    <w:rsid w:val="00406489"/>
    <w:rsid w:val="004134C6"/>
    <w:rsid w:val="0041371C"/>
    <w:rsid w:val="0041473D"/>
    <w:rsid w:val="00416B9D"/>
    <w:rsid w:val="00417DC7"/>
    <w:rsid w:val="00421074"/>
    <w:rsid w:val="00425E21"/>
    <w:rsid w:val="004309C9"/>
    <w:rsid w:val="004313C5"/>
    <w:rsid w:val="00431977"/>
    <w:rsid w:val="0043211E"/>
    <w:rsid w:val="00432BEB"/>
    <w:rsid w:val="00433173"/>
    <w:rsid w:val="00434389"/>
    <w:rsid w:val="004359F7"/>
    <w:rsid w:val="004468E5"/>
    <w:rsid w:val="00451BC2"/>
    <w:rsid w:val="0045709F"/>
    <w:rsid w:val="00467786"/>
    <w:rsid w:val="00471CBE"/>
    <w:rsid w:val="00472B0D"/>
    <w:rsid w:val="0047611F"/>
    <w:rsid w:val="00477371"/>
    <w:rsid w:val="00477B61"/>
    <w:rsid w:val="00487777"/>
    <w:rsid w:val="00493039"/>
    <w:rsid w:val="00493C39"/>
    <w:rsid w:val="0049565F"/>
    <w:rsid w:val="004A6248"/>
    <w:rsid w:val="004B0C24"/>
    <w:rsid w:val="004B29FF"/>
    <w:rsid w:val="004C5D9D"/>
    <w:rsid w:val="004C6E5D"/>
    <w:rsid w:val="004C7755"/>
    <w:rsid w:val="004D10C3"/>
    <w:rsid w:val="004D1899"/>
    <w:rsid w:val="004D3992"/>
    <w:rsid w:val="004D54E2"/>
    <w:rsid w:val="004D79BF"/>
    <w:rsid w:val="004E0D40"/>
    <w:rsid w:val="004E41E5"/>
    <w:rsid w:val="004E4D4C"/>
    <w:rsid w:val="004F1E22"/>
    <w:rsid w:val="00512327"/>
    <w:rsid w:val="005147ED"/>
    <w:rsid w:val="00521253"/>
    <w:rsid w:val="00522A1A"/>
    <w:rsid w:val="00522F27"/>
    <w:rsid w:val="00523F0A"/>
    <w:rsid w:val="005266B5"/>
    <w:rsid w:val="00527F26"/>
    <w:rsid w:val="005315F4"/>
    <w:rsid w:val="0053309C"/>
    <w:rsid w:val="005343B7"/>
    <w:rsid w:val="00535AA6"/>
    <w:rsid w:val="00535BD4"/>
    <w:rsid w:val="00535C59"/>
    <w:rsid w:val="00541287"/>
    <w:rsid w:val="00541842"/>
    <w:rsid w:val="005443AB"/>
    <w:rsid w:val="005476A7"/>
    <w:rsid w:val="005500A3"/>
    <w:rsid w:val="00552A40"/>
    <w:rsid w:val="0056090E"/>
    <w:rsid w:val="00565661"/>
    <w:rsid w:val="00565C2F"/>
    <w:rsid w:val="00571DDE"/>
    <w:rsid w:val="005813E9"/>
    <w:rsid w:val="005851C3"/>
    <w:rsid w:val="0059153F"/>
    <w:rsid w:val="0059328A"/>
    <w:rsid w:val="00596BF4"/>
    <w:rsid w:val="005A4D6B"/>
    <w:rsid w:val="005B6950"/>
    <w:rsid w:val="005B7381"/>
    <w:rsid w:val="005C1488"/>
    <w:rsid w:val="005C7A72"/>
    <w:rsid w:val="005D35B9"/>
    <w:rsid w:val="005D4B3A"/>
    <w:rsid w:val="005D77D9"/>
    <w:rsid w:val="005E5A3A"/>
    <w:rsid w:val="005E71BC"/>
    <w:rsid w:val="005F06F8"/>
    <w:rsid w:val="005F1BD6"/>
    <w:rsid w:val="005F1D63"/>
    <w:rsid w:val="005F4A22"/>
    <w:rsid w:val="005F7440"/>
    <w:rsid w:val="00611E81"/>
    <w:rsid w:val="00613542"/>
    <w:rsid w:val="0061682B"/>
    <w:rsid w:val="00627842"/>
    <w:rsid w:val="00632E1A"/>
    <w:rsid w:val="00633BCD"/>
    <w:rsid w:val="0063661C"/>
    <w:rsid w:val="00640415"/>
    <w:rsid w:val="0064256E"/>
    <w:rsid w:val="00650A10"/>
    <w:rsid w:val="00652BAA"/>
    <w:rsid w:val="00656801"/>
    <w:rsid w:val="0066560D"/>
    <w:rsid w:val="00666155"/>
    <w:rsid w:val="00671258"/>
    <w:rsid w:val="006804B8"/>
    <w:rsid w:val="00684C95"/>
    <w:rsid w:val="0068566F"/>
    <w:rsid w:val="00697400"/>
    <w:rsid w:val="006A5593"/>
    <w:rsid w:val="006A5B7E"/>
    <w:rsid w:val="006B6E28"/>
    <w:rsid w:val="006B7B68"/>
    <w:rsid w:val="006C1656"/>
    <w:rsid w:val="006D0C83"/>
    <w:rsid w:val="006D3B7E"/>
    <w:rsid w:val="006D69D7"/>
    <w:rsid w:val="006E558A"/>
    <w:rsid w:val="006F2898"/>
    <w:rsid w:val="006F6B34"/>
    <w:rsid w:val="00700C5A"/>
    <w:rsid w:val="00701BFB"/>
    <w:rsid w:val="0070773E"/>
    <w:rsid w:val="00714A0B"/>
    <w:rsid w:val="0071723E"/>
    <w:rsid w:val="0072283C"/>
    <w:rsid w:val="00726681"/>
    <w:rsid w:val="00733E45"/>
    <w:rsid w:val="00734258"/>
    <w:rsid w:val="00735A08"/>
    <w:rsid w:val="00741CF4"/>
    <w:rsid w:val="007421DD"/>
    <w:rsid w:val="00752384"/>
    <w:rsid w:val="00754A1E"/>
    <w:rsid w:val="00767A1C"/>
    <w:rsid w:val="00771A76"/>
    <w:rsid w:val="00772441"/>
    <w:rsid w:val="00782470"/>
    <w:rsid w:val="00787BE4"/>
    <w:rsid w:val="0079067D"/>
    <w:rsid w:val="00791CB4"/>
    <w:rsid w:val="00795740"/>
    <w:rsid w:val="00797E1D"/>
    <w:rsid w:val="007B039E"/>
    <w:rsid w:val="007B1EBE"/>
    <w:rsid w:val="007C2AA2"/>
    <w:rsid w:val="007C3568"/>
    <w:rsid w:val="007C76C1"/>
    <w:rsid w:val="007D2D43"/>
    <w:rsid w:val="007D7C2F"/>
    <w:rsid w:val="007E436F"/>
    <w:rsid w:val="007E5F17"/>
    <w:rsid w:val="007E7CD7"/>
    <w:rsid w:val="007F5C4B"/>
    <w:rsid w:val="00801C6F"/>
    <w:rsid w:val="00805C95"/>
    <w:rsid w:val="00806D14"/>
    <w:rsid w:val="0081181C"/>
    <w:rsid w:val="00816478"/>
    <w:rsid w:val="0082086E"/>
    <w:rsid w:val="008234DF"/>
    <w:rsid w:val="008332F7"/>
    <w:rsid w:val="008340D7"/>
    <w:rsid w:val="008357B3"/>
    <w:rsid w:val="008402C0"/>
    <w:rsid w:val="00840B45"/>
    <w:rsid w:val="00847981"/>
    <w:rsid w:val="008518A0"/>
    <w:rsid w:val="00864C66"/>
    <w:rsid w:val="00864CFF"/>
    <w:rsid w:val="0086620A"/>
    <w:rsid w:val="00870089"/>
    <w:rsid w:val="0087249A"/>
    <w:rsid w:val="008766AB"/>
    <w:rsid w:val="00880494"/>
    <w:rsid w:val="008806F6"/>
    <w:rsid w:val="008832C4"/>
    <w:rsid w:val="008845D2"/>
    <w:rsid w:val="008879E8"/>
    <w:rsid w:val="00887C0B"/>
    <w:rsid w:val="00890717"/>
    <w:rsid w:val="00893612"/>
    <w:rsid w:val="0089368A"/>
    <w:rsid w:val="008A3499"/>
    <w:rsid w:val="008A6499"/>
    <w:rsid w:val="008C742D"/>
    <w:rsid w:val="008D0634"/>
    <w:rsid w:val="008E35C1"/>
    <w:rsid w:val="008E51EA"/>
    <w:rsid w:val="008E6D05"/>
    <w:rsid w:val="008E7664"/>
    <w:rsid w:val="008F1770"/>
    <w:rsid w:val="008F32A2"/>
    <w:rsid w:val="008F43AE"/>
    <w:rsid w:val="008F6994"/>
    <w:rsid w:val="00912587"/>
    <w:rsid w:val="00912F03"/>
    <w:rsid w:val="00914E47"/>
    <w:rsid w:val="00926E64"/>
    <w:rsid w:val="0093403F"/>
    <w:rsid w:val="009351F8"/>
    <w:rsid w:val="0093571A"/>
    <w:rsid w:val="0094015F"/>
    <w:rsid w:val="0094182E"/>
    <w:rsid w:val="00941852"/>
    <w:rsid w:val="00956A14"/>
    <w:rsid w:val="00962C1F"/>
    <w:rsid w:val="00966F3D"/>
    <w:rsid w:val="00966F87"/>
    <w:rsid w:val="009705AE"/>
    <w:rsid w:val="009705E2"/>
    <w:rsid w:val="00970CF9"/>
    <w:rsid w:val="0097336A"/>
    <w:rsid w:val="009972CF"/>
    <w:rsid w:val="009A3D92"/>
    <w:rsid w:val="009A651D"/>
    <w:rsid w:val="009B55D1"/>
    <w:rsid w:val="009C3A80"/>
    <w:rsid w:val="009C4138"/>
    <w:rsid w:val="009C531A"/>
    <w:rsid w:val="009D1CE0"/>
    <w:rsid w:val="009E6DD0"/>
    <w:rsid w:val="009E6FE0"/>
    <w:rsid w:val="009E7A14"/>
    <w:rsid w:val="009F0028"/>
    <w:rsid w:val="009F2329"/>
    <w:rsid w:val="009F5119"/>
    <w:rsid w:val="009F6B45"/>
    <w:rsid w:val="009F6B57"/>
    <w:rsid w:val="00A06394"/>
    <w:rsid w:val="00A12251"/>
    <w:rsid w:val="00A22140"/>
    <w:rsid w:val="00A231F8"/>
    <w:rsid w:val="00A3238E"/>
    <w:rsid w:val="00A32D64"/>
    <w:rsid w:val="00A32EAD"/>
    <w:rsid w:val="00A345E6"/>
    <w:rsid w:val="00A51036"/>
    <w:rsid w:val="00A5127B"/>
    <w:rsid w:val="00A5524E"/>
    <w:rsid w:val="00A640EA"/>
    <w:rsid w:val="00A84E0F"/>
    <w:rsid w:val="00A85EC6"/>
    <w:rsid w:val="00A90A36"/>
    <w:rsid w:val="00AA2A42"/>
    <w:rsid w:val="00AA32C2"/>
    <w:rsid w:val="00AA64BB"/>
    <w:rsid w:val="00AA6E0E"/>
    <w:rsid w:val="00AA79D4"/>
    <w:rsid w:val="00AB2611"/>
    <w:rsid w:val="00AB38B2"/>
    <w:rsid w:val="00AB71A1"/>
    <w:rsid w:val="00AC0C03"/>
    <w:rsid w:val="00AC1D4E"/>
    <w:rsid w:val="00AD0C9A"/>
    <w:rsid w:val="00AD3766"/>
    <w:rsid w:val="00AE43A3"/>
    <w:rsid w:val="00AE60FF"/>
    <w:rsid w:val="00AE64F5"/>
    <w:rsid w:val="00AF12EA"/>
    <w:rsid w:val="00AF3351"/>
    <w:rsid w:val="00B01252"/>
    <w:rsid w:val="00B058AE"/>
    <w:rsid w:val="00B06703"/>
    <w:rsid w:val="00B15CF3"/>
    <w:rsid w:val="00B17A4F"/>
    <w:rsid w:val="00B2288F"/>
    <w:rsid w:val="00B25722"/>
    <w:rsid w:val="00B2666E"/>
    <w:rsid w:val="00B32863"/>
    <w:rsid w:val="00B619EA"/>
    <w:rsid w:val="00B62A17"/>
    <w:rsid w:val="00B63BE2"/>
    <w:rsid w:val="00B71540"/>
    <w:rsid w:val="00B74FAC"/>
    <w:rsid w:val="00B811BA"/>
    <w:rsid w:val="00B91EAF"/>
    <w:rsid w:val="00B93200"/>
    <w:rsid w:val="00BA303B"/>
    <w:rsid w:val="00BA770E"/>
    <w:rsid w:val="00BB4A02"/>
    <w:rsid w:val="00BB4B88"/>
    <w:rsid w:val="00BB6E1C"/>
    <w:rsid w:val="00BB7C42"/>
    <w:rsid w:val="00BC1819"/>
    <w:rsid w:val="00BC352F"/>
    <w:rsid w:val="00BC788C"/>
    <w:rsid w:val="00BD7A4A"/>
    <w:rsid w:val="00BF19CC"/>
    <w:rsid w:val="00BF355C"/>
    <w:rsid w:val="00BF7DCD"/>
    <w:rsid w:val="00C03072"/>
    <w:rsid w:val="00C0737D"/>
    <w:rsid w:val="00C10B9D"/>
    <w:rsid w:val="00C2374D"/>
    <w:rsid w:val="00C2651E"/>
    <w:rsid w:val="00C267C7"/>
    <w:rsid w:val="00C315A6"/>
    <w:rsid w:val="00C37F3A"/>
    <w:rsid w:val="00C414D3"/>
    <w:rsid w:val="00C418D8"/>
    <w:rsid w:val="00C43AB5"/>
    <w:rsid w:val="00C4791B"/>
    <w:rsid w:val="00C621E1"/>
    <w:rsid w:val="00C6233E"/>
    <w:rsid w:val="00C7144D"/>
    <w:rsid w:val="00C75C52"/>
    <w:rsid w:val="00C76A0A"/>
    <w:rsid w:val="00C801F7"/>
    <w:rsid w:val="00C8390D"/>
    <w:rsid w:val="00C839AA"/>
    <w:rsid w:val="00C848B3"/>
    <w:rsid w:val="00C84B67"/>
    <w:rsid w:val="00C85899"/>
    <w:rsid w:val="00C92160"/>
    <w:rsid w:val="00C94A95"/>
    <w:rsid w:val="00CA5AC0"/>
    <w:rsid w:val="00CA7BFA"/>
    <w:rsid w:val="00CB49F0"/>
    <w:rsid w:val="00CD0EE5"/>
    <w:rsid w:val="00CD1287"/>
    <w:rsid w:val="00CD75B7"/>
    <w:rsid w:val="00CE0E47"/>
    <w:rsid w:val="00CE1211"/>
    <w:rsid w:val="00CE5D7B"/>
    <w:rsid w:val="00CE7D59"/>
    <w:rsid w:val="00CE7E5C"/>
    <w:rsid w:val="00CF0D73"/>
    <w:rsid w:val="00CF10E2"/>
    <w:rsid w:val="00D108E2"/>
    <w:rsid w:val="00D1738E"/>
    <w:rsid w:val="00D20CD6"/>
    <w:rsid w:val="00D22BC1"/>
    <w:rsid w:val="00D30944"/>
    <w:rsid w:val="00D32334"/>
    <w:rsid w:val="00D34F36"/>
    <w:rsid w:val="00D41F70"/>
    <w:rsid w:val="00D6073D"/>
    <w:rsid w:val="00D77D2B"/>
    <w:rsid w:val="00D802D2"/>
    <w:rsid w:val="00D812E6"/>
    <w:rsid w:val="00D8231D"/>
    <w:rsid w:val="00D8291C"/>
    <w:rsid w:val="00D83A4F"/>
    <w:rsid w:val="00D92209"/>
    <w:rsid w:val="00DA0320"/>
    <w:rsid w:val="00DA60CC"/>
    <w:rsid w:val="00DB382F"/>
    <w:rsid w:val="00DB682D"/>
    <w:rsid w:val="00DC4D9C"/>
    <w:rsid w:val="00DC705E"/>
    <w:rsid w:val="00DD14B7"/>
    <w:rsid w:val="00DD18DF"/>
    <w:rsid w:val="00DD30BE"/>
    <w:rsid w:val="00DD5922"/>
    <w:rsid w:val="00DE2F9B"/>
    <w:rsid w:val="00DE793A"/>
    <w:rsid w:val="00E00238"/>
    <w:rsid w:val="00E13A9B"/>
    <w:rsid w:val="00E26AB8"/>
    <w:rsid w:val="00E3526A"/>
    <w:rsid w:val="00E51FEA"/>
    <w:rsid w:val="00E5323A"/>
    <w:rsid w:val="00E70ADF"/>
    <w:rsid w:val="00E82BE6"/>
    <w:rsid w:val="00E92E55"/>
    <w:rsid w:val="00E93D79"/>
    <w:rsid w:val="00E94563"/>
    <w:rsid w:val="00E97029"/>
    <w:rsid w:val="00EA1560"/>
    <w:rsid w:val="00EA7738"/>
    <w:rsid w:val="00EB48BF"/>
    <w:rsid w:val="00EB7105"/>
    <w:rsid w:val="00EC5B20"/>
    <w:rsid w:val="00EC5F39"/>
    <w:rsid w:val="00EC6DF0"/>
    <w:rsid w:val="00ED3DE2"/>
    <w:rsid w:val="00ED4EFD"/>
    <w:rsid w:val="00ED4F1C"/>
    <w:rsid w:val="00ED501D"/>
    <w:rsid w:val="00ED59D8"/>
    <w:rsid w:val="00ED6E22"/>
    <w:rsid w:val="00ED791B"/>
    <w:rsid w:val="00EE1F41"/>
    <w:rsid w:val="00EE5717"/>
    <w:rsid w:val="00EE6642"/>
    <w:rsid w:val="00EE7215"/>
    <w:rsid w:val="00EF0D6B"/>
    <w:rsid w:val="00EF497F"/>
    <w:rsid w:val="00EF4FC6"/>
    <w:rsid w:val="00F00020"/>
    <w:rsid w:val="00F00194"/>
    <w:rsid w:val="00F11A07"/>
    <w:rsid w:val="00F13F6E"/>
    <w:rsid w:val="00F13F87"/>
    <w:rsid w:val="00F1476C"/>
    <w:rsid w:val="00F17817"/>
    <w:rsid w:val="00F21276"/>
    <w:rsid w:val="00F2421A"/>
    <w:rsid w:val="00F35C42"/>
    <w:rsid w:val="00F35E58"/>
    <w:rsid w:val="00F36594"/>
    <w:rsid w:val="00F47886"/>
    <w:rsid w:val="00F538BD"/>
    <w:rsid w:val="00F65A5C"/>
    <w:rsid w:val="00F6694E"/>
    <w:rsid w:val="00F66FA3"/>
    <w:rsid w:val="00F71642"/>
    <w:rsid w:val="00F72FF4"/>
    <w:rsid w:val="00F7461F"/>
    <w:rsid w:val="00F7690A"/>
    <w:rsid w:val="00F83646"/>
    <w:rsid w:val="00F85E5B"/>
    <w:rsid w:val="00F907E9"/>
    <w:rsid w:val="00F91880"/>
    <w:rsid w:val="00F91AE3"/>
    <w:rsid w:val="00F944E4"/>
    <w:rsid w:val="00F95319"/>
    <w:rsid w:val="00F97AAF"/>
    <w:rsid w:val="00FA310C"/>
    <w:rsid w:val="00FA3C21"/>
    <w:rsid w:val="00FA4D85"/>
    <w:rsid w:val="00FA52CC"/>
    <w:rsid w:val="00FA6059"/>
    <w:rsid w:val="00FA78BB"/>
    <w:rsid w:val="00FB59E8"/>
    <w:rsid w:val="00FB678A"/>
    <w:rsid w:val="00FC4711"/>
    <w:rsid w:val="00FC7CFC"/>
    <w:rsid w:val="00FE1337"/>
    <w:rsid w:val="00FE133A"/>
    <w:rsid w:val="00FE234E"/>
    <w:rsid w:val="00FF0BD5"/>
    <w:rsid w:val="00FF3744"/>
    <w:rsid w:val="00FF4A34"/>
    <w:rsid w:val="00FF7B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05D76"/>
  <w15:chartTrackingRefBased/>
  <w15:docId w15:val="{9D4E46E6-6C73-4B17-B8B4-2A87FA03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2736A"/>
    <w:rPr>
      <w:rFonts w:eastAsia="Calibri"/>
      <w:sz w:val="24"/>
      <w:szCs w:val="24"/>
      <w:lang w:eastAsia="en-US"/>
    </w:rPr>
  </w:style>
  <w:style w:type="paragraph" w:styleId="Pealkiri1">
    <w:name w:val="heading 1"/>
    <w:basedOn w:val="Normaallaad"/>
    <w:next w:val="Normaallaad"/>
    <w:link w:val="Pealkiri1Mrk"/>
    <w:qFormat/>
    <w:rsid w:val="0089368A"/>
    <w:pPr>
      <w:keepNext/>
      <w:outlineLvl w:val="0"/>
    </w:pPr>
    <w:rPr>
      <w:rFonts w:eastAsia="Times New Roman"/>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432BEB"/>
    <w:pPr>
      <w:tabs>
        <w:tab w:val="center" w:pos="4536"/>
        <w:tab w:val="right" w:pos="9072"/>
      </w:tabs>
    </w:pPr>
  </w:style>
  <w:style w:type="paragraph" w:styleId="Jalus">
    <w:name w:val="footer"/>
    <w:basedOn w:val="Normaallaad"/>
    <w:rsid w:val="00432BEB"/>
    <w:pPr>
      <w:tabs>
        <w:tab w:val="center" w:pos="4536"/>
        <w:tab w:val="right" w:pos="9072"/>
      </w:tabs>
    </w:pPr>
  </w:style>
  <w:style w:type="character" w:styleId="Hperlink">
    <w:name w:val="Hyperlink"/>
    <w:rsid w:val="00432BEB"/>
    <w:rPr>
      <w:color w:val="0000FF"/>
      <w:u w:val="single"/>
    </w:rPr>
  </w:style>
  <w:style w:type="character" w:customStyle="1" w:styleId="skypepnhtextspan">
    <w:name w:val="skype_pnh_text_span"/>
    <w:basedOn w:val="Liguvaikefont"/>
    <w:rsid w:val="002864F2"/>
  </w:style>
  <w:style w:type="character" w:customStyle="1" w:styleId="skypepnhrightspan">
    <w:name w:val="skype_pnh_right_span"/>
    <w:basedOn w:val="Liguvaikefont"/>
    <w:rsid w:val="002864F2"/>
  </w:style>
  <w:style w:type="paragraph" w:styleId="Normaallaadveeb">
    <w:name w:val="Normal (Web)"/>
    <w:basedOn w:val="Normaallaad"/>
    <w:rsid w:val="00B06703"/>
    <w:pPr>
      <w:spacing w:before="100" w:beforeAutospacing="1" w:after="119"/>
    </w:pPr>
    <w:rPr>
      <w:rFonts w:eastAsia="Times New Roman"/>
      <w:lang w:val="en-US"/>
    </w:rPr>
  </w:style>
  <w:style w:type="paragraph" w:styleId="Kehatekst">
    <w:name w:val="Body Text"/>
    <w:basedOn w:val="Normaallaad"/>
    <w:link w:val="KehatekstMrk"/>
    <w:rsid w:val="00B91EAF"/>
    <w:pPr>
      <w:spacing w:after="120" w:line="276" w:lineRule="auto"/>
    </w:pPr>
    <w:rPr>
      <w:rFonts w:ascii="Calibri" w:eastAsia="Times New Roman" w:hAnsi="Calibri"/>
      <w:sz w:val="22"/>
      <w:szCs w:val="22"/>
    </w:rPr>
  </w:style>
  <w:style w:type="character" w:customStyle="1" w:styleId="KehatekstMrk">
    <w:name w:val="Kehatekst Märk"/>
    <w:link w:val="Kehatekst"/>
    <w:locked/>
    <w:rsid w:val="00B91EAF"/>
    <w:rPr>
      <w:rFonts w:ascii="Calibri" w:hAnsi="Calibri"/>
      <w:sz w:val="22"/>
      <w:szCs w:val="22"/>
      <w:lang w:val="et-EE" w:eastAsia="en-US" w:bidi="ar-SA"/>
    </w:rPr>
  </w:style>
  <w:style w:type="table" w:styleId="Kontuurtabel">
    <w:name w:val="Table Grid"/>
    <w:basedOn w:val="Normaaltabel"/>
    <w:rsid w:val="006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rsid w:val="00C76A0A"/>
    <w:rPr>
      <w:rFonts w:ascii="Segoe UI" w:hAnsi="Segoe UI" w:cs="Segoe UI"/>
      <w:sz w:val="18"/>
      <w:szCs w:val="18"/>
    </w:rPr>
  </w:style>
  <w:style w:type="character" w:customStyle="1" w:styleId="JutumullitekstMrk">
    <w:name w:val="Jutumullitekst Märk"/>
    <w:link w:val="Jutumullitekst"/>
    <w:rsid w:val="00C76A0A"/>
    <w:rPr>
      <w:rFonts w:ascii="Segoe UI" w:eastAsia="Calibri" w:hAnsi="Segoe UI" w:cs="Segoe UI"/>
      <w:sz w:val="18"/>
      <w:szCs w:val="18"/>
      <w:lang w:eastAsia="en-US"/>
    </w:rPr>
  </w:style>
  <w:style w:type="paragraph" w:customStyle="1" w:styleId="Default">
    <w:name w:val="Default"/>
    <w:rsid w:val="00AF12EA"/>
    <w:pPr>
      <w:autoSpaceDE w:val="0"/>
      <w:autoSpaceDN w:val="0"/>
      <w:adjustRightInd w:val="0"/>
    </w:pPr>
    <w:rPr>
      <w:color w:val="000000"/>
      <w:sz w:val="24"/>
      <w:szCs w:val="24"/>
    </w:rPr>
  </w:style>
  <w:style w:type="character" w:customStyle="1" w:styleId="Pealkiri1Mrk">
    <w:name w:val="Pealkiri 1 Märk"/>
    <w:link w:val="Pealkiri1"/>
    <w:rsid w:val="008766AB"/>
    <w:rPr>
      <w:sz w:val="24"/>
      <w:lang w:eastAsia="en-US"/>
    </w:rPr>
  </w:style>
  <w:style w:type="character" w:styleId="Lahendamatamainimine">
    <w:name w:val="Unresolved Mention"/>
    <w:basedOn w:val="Liguvaikefont"/>
    <w:uiPriority w:val="99"/>
    <w:semiHidden/>
    <w:unhideWhenUsed/>
    <w:rsid w:val="00535BD4"/>
    <w:rPr>
      <w:color w:val="605E5C"/>
      <w:shd w:val="clear" w:color="auto" w:fill="E1DFDD"/>
    </w:rPr>
  </w:style>
  <w:style w:type="paragraph" w:styleId="Loendilik">
    <w:name w:val="List Paragraph"/>
    <w:basedOn w:val="Normaallaad"/>
    <w:uiPriority w:val="34"/>
    <w:qFormat/>
    <w:rsid w:val="00A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7011">
      <w:bodyDiv w:val="1"/>
      <w:marLeft w:val="0"/>
      <w:marRight w:val="0"/>
      <w:marTop w:val="0"/>
      <w:marBottom w:val="0"/>
      <w:divBdr>
        <w:top w:val="none" w:sz="0" w:space="0" w:color="auto"/>
        <w:left w:val="none" w:sz="0" w:space="0" w:color="auto"/>
        <w:bottom w:val="none" w:sz="0" w:space="0" w:color="auto"/>
        <w:right w:val="none" w:sz="0" w:space="0" w:color="auto"/>
      </w:divBdr>
    </w:div>
    <w:div w:id="248007495">
      <w:bodyDiv w:val="1"/>
      <w:marLeft w:val="0"/>
      <w:marRight w:val="0"/>
      <w:marTop w:val="0"/>
      <w:marBottom w:val="0"/>
      <w:divBdr>
        <w:top w:val="none" w:sz="0" w:space="0" w:color="auto"/>
        <w:left w:val="none" w:sz="0" w:space="0" w:color="auto"/>
        <w:bottom w:val="none" w:sz="0" w:space="0" w:color="auto"/>
        <w:right w:val="none" w:sz="0" w:space="0" w:color="auto"/>
      </w:divBdr>
    </w:div>
    <w:div w:id="351611387">
      <w:bodyDiv w:val="1"/>
      <w:marLeft w:val="0"/>
      <w:marRight w:val="0"/>
      <w:marTop w:val="0"/>
      <w:marBottom w:val="0"/>
      <w:divBdr>
        <w:top w:val="none" w:sz="0" w:space="0" w:color="auto"/>
        <w:left w:val="none" w:sz="0" w:space="0" w:color="auto"/>
        <w:bottom w:val="none" w:sz="0" w:space="0" w:color="auto"/>
        <w:right w:val="none" w:sz="0" w:space="0" w:color="auto"/>
      </w:divBdr>
    </w:div>
    <w:div w:id="392240997">
      <w:bodyDiv w:val="1"/>
      <w:marLeft w:val="0"/>
      <w:marRight w:val="0"/>
      <w:marTop w:val="0"/>
      <w:marBottom w:val="0"/>
      <w:divBdr>
        <w:top w:val="none" w:sz="0" w:space="0" w:color="auto"/>
        <w:left w:val="none" w:sz="0" w:space="0" w:color="auto"/>
        <w:bottom w:val="none" w:sz="0" w:space="0" w:color="auto"/>
        <w:right w:val="none" w:sz="0" w:space="0" w:color="auto"/>
      </w:divBdr>
    </w:div>
    <w:div w:id="467625419">
      <w:bodyDiv w:val="1"/>
      <w:marLeft w:val="0"/>
      <w:marRight w:val="0"/>
      <w:marTop w:val="0"/>
      <w:marBottom w:val="0"/>
      <w:divBdr>
        <w:top w:val="none" w:sz="0" w:space="0" w:color="auto"/>
        <w:left w:val="none" w:sz="0" w:space="0" w:color="auto"/>
        <w:bottom w:val="none" w:sz="0" w:space="0" w:color="auto"/>
        <w:right w:val="none" w:sz="0" w:space="0" w:color="auto"/>
      </w:divBdr>
    </w:div>
    <w:div w:id="535116208">
      <w:bodyDiv w:val="1"/>
      <w:marLeft w:val="0"/>
      <w:marRight w:val="0"/>
      <w:marTop w:val="0"/>
      <w:marBottom w:val="0"/>
      <w:divBdr>
        <w:top w:val="none" w:sz="0" w:space="0" w:color="auto"/>
        <w:left w:val="none" w:sz="0" w:space="0" w:color="auto"/>
        <w:bottom w:val="none" w:sz="0" w:space="0" w:color="auto"/>
        <w:right w:val="none" w:sz="0" w:space="0" w:color="auto"/>
      </w:divBdr>
    </w:div>
    <w:div w:id="1178083523">
      <w:bodyDiv w:val="1"/>
      <w:marLeft w:val="0"/>
      <w:marRight w:val="0"/>
      <w:marTop w:val="0"/>
      <w:marBottom w:val="0"/>
      <w:divBdr>
        <w:top w:val="none" w:sz="0" w:space="0" w:color="auto"/>
        <w:left w:val="none" w:sz="0" w:space="0" w:color="auto"/>
        <w:bottom w:val="none" w:sz="0" w:space="0" w:color="auto"/>
        <w:right w:val="none" w:sz="0" w:space="0" w:color="auto"/>
      </w:divBdr>
    </w:div>
    <w:div w:id="1260604135">
      <w:bodyDiv w:val="1"/>
      <w:marLeft w:val="0"/>
      <w:marRight w:val="0"/>
      <w:marTop w:val="0"/>
      <w:marBottom w:val="0"/>
      <w:divBdr>
        <w:top w:val="none" w:sz="0" w:space="0" w:color="auto"/>
        <w:left w:val="none" w:sz="0" w:space="0" w:color="auto"/>
        <w:bottom w:val="none" w:sz="0" w:space="0" w:color="auto"/>
        <w:right w:val="none" w:sz="0" w:space="0" w:color="auto"/>
      </w:divBdr>
    </w:div>
    <w:div w:id="1776902340">
      <w:bodyDiv w:val="1"/>
      <w:marLeft w:val="0"/>
      <w:marRight w:val="0"/>
      <w:marTop w:val="0"/>
      <w:marBottom w:val="0"/>
      <w:divBdr>
        <w:top w:val="none" w:sz="0" w:space="0" w:color="auto"/>
        <w:left w:val="none" w:sz="0" w:space="0" w:color="auto"/>
        <w:bottom w:val="none" w:sz="0" w:space="0" w:color="auto"/>
        <w:right w:val="none" w:sz="0" w:space="0" w:color="auto"/>
      </w:divBdr>
    </w:div>
    <w:div w:id="1817989683">
      <w:bodyDiv w:val="1"/>
      <w:marLeft w:val="0"/>
      <w:marRight w:val="0"/>
      <w:marTop w:val="0"/>
      <w:marBottom w:val="0"/>
      <w:divBdr>
        <w:top w:val="none" w:sz="0" w:space="0" w:color="auto"/>
        <w:left w:val="none" w:sz="0" w:space="0" w:color="auto"/>
        <w:bottom w:val="none" w:sz="0" w:space="0" w:color="auto"/>
        <w:right w:val="none" w:sz="0" w:space="0" w:color="auto"/>
      </w:divBdr>
    </w:div>
    <w:div w:id="18584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eregister.riik.ee" TargetMode="External"/><Relationship Id="rId3" Type="http://schemas.openxmlformats.org/officeDocument/2006/relationships/settings" Target="settings.xml"/><Relationship Id="rId7" Type="http://schemas.openxmlformats.org/officeDocument/2006/relationships/hyperlink" Target="https://www.riigiteataja.ee/akt/103062015002?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go.j\AppData\Local\Microsoft\Windows\INetCache\Content.Outlook\VAMEF9X4\Vallavalitsuse%20&#252;ldp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Vallavalitsuse üldplank.dot</Template>
  <TotalTime>141</TotalTime>
  <Pages>3</Pages>
  <Words>587</Words>
  <Characters>5002</Characters>
  <Application>Microsoft Office Word</Application>
  <DocSecurity>0</DocSecurity>
  <Lines>41</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raigo.j</dc:creator>
  <cp:keywords/>
  <dc:description/>
  <cp:lastModifiedBy>Reet Olev</cp:lastModifiedBy>
  <cp:revision>3</cp:revision>
  <cp:lastPrinted>2016-12-29T06:29:00Z</cp:lastPrinted>
  <dcterms:created xsi:type="dcterms:W3CDTF">2024-03-11T12:08:00Z</dcterms:created>
  <dcterms:modified xsi:type="dcterms:W3CDTF">2024-09-17T08:55:00Z</dcterms:modified>
</cp:coreProperties>
</file>